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PROGRAMA DE CURSO</w:t>
      </w:r>
    </w:p>
    <w:p w:rsidR="00000000" w:rsidDel="00000000" w:rsidP="00000000" w:rsidRDefault="00000000" w:rsidRPr="00000000" w14:paraId="00000002">
      <w:pPr>
        <w:pageBreakBefore w:val="0"/>
        <w:jc w:val="center"/>
        <w:rPr>
          <w:rFonts w:ascii="Calibri" w:cs="Calibri" w:eastAsia="Calibri" w:hAnsi="Calibri"/>
          <w:b w:val="1"/>
        </w:rPr>
      </w:pPr>
      <w:r w:rsidDel="00000000" w:rsidR="00000000" w:rsidRPr="00000000">
        <w:rPr>
          <w:rtl w:val="0"/>
        </w:rPr>
      </w:r>
    </w:p>
    <w:tbl>
      <w:tblPr>
        <w:tblStyle w:val="Table1"/>
        <w:tblW w:w="923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09"/>
        <w:gridCol w:w="769"/>
        <w:gridCol w:w="1595"/>
        <w:gridCol w:w="1484"/>
        <w:gridCol w:w="770"/>
        <w:gridCol w:w="2309"/>
        <w:tblGridChange w:id="0">
          <w:tblGrid>
            <w:gridCol w:w="2309"/>
            <w:gridCol w:w="769"/>
            <w:gridCol w:w="1595"/>
            <w:gridCol w:w="1484"/>
            <w:gridCol w:w="770"/>
            <w:gridCol w:w="2309"/>
          </w:tblGrid>
        </w:tblGridChange>
      </w:tblGrid>
      <w:tr>
        <w:trPr>
          <w:cantSplit w:val="0"/>
          <w:trHeight w:val="335" w:hRule="atLeast"/>
          <w:tblHeader w:val="0"/>
        </w:trPr>
        <w:tc>
          <w:tcPr>
            <w:gridSpan w:val="6"/>
            <w:shd w:fill="f2f2f2" w:val="clear"/>
            <w:vAlign w:val="center"/>
          </w:tcPr>
          <w:p w:rsidR="00000000" w:rsidDel="00000000" w:rsidP="00000000" w:rsidRDefault="00000000" w:rsidRPr="00000000" w14:paraId="00000003">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Nombre del curso (en castellano y en inglés)</w:t>
            </w:r>
          </w:p>
        </w:tc>
      </w:tr>
      <w:tr>
        <w:trPr>
          <w:cantSplit w:val="0"/>
          <w:trHeight w:val="446" w:hRule="atLeast"/>
          <w:tblHeader w:val="0"/>
        </w:trPr>
        <w:tc>
          <w:tcPr>
            <w:gridSpan w:val="6"/>
            <w:shd w:fill="auto" w:val="clear"/>
            <w:vAlign w:val="center"/>
          </w:tcPr>
          <w:p w:rsidR="00000000" w:rsidDel="00000000" w:rsidP="00000000" w:rsidRDefault="00000000" w:rsidRPr="00000000" w14:paraId="00000009">
            <w:pPr>
              <w:tabs>
                <w:tab w:val="center" w:pos="4567"/>
                <w:tab w:val="right" w:pos="9134"/>
              </w:tabs>
              <w:rPr>
                <w:rFonts w:ascii="Calibri" w:cs="Calibri" w:eastAsia="Calibri" w:hAnsi="Calibri"/>
                <w:sz w:val="22"/>
                <w:szCs w:val="22"/>
              </w:rPr>
            </w:pPr>
            <w:r w:rsidDel="00000000" w:rsidR="00000000" w:rsidRPr="00000000">
              <w:rPr>
                <w:sz w:val="22"/>
                <w:szCs w:val="22"/>
                <w:rtl w:val="0"/>
              </w:rPr>
              <w:t xml:space="preserve">Taller de Profundización de Inglés II</w:t>
            </w:r>
            <w:r w:rsidDel="00000000" w:rsidR="00000000" w:rsidRPr="00000000">
              <w:rPr>
                <w:rtl w:val="0"/>
              </w:rPr>
            </w:r>
          </w:p>
        </w:tc>
      </w:tr>
      <w:tr>
        <w:trPr>
          <w:cantSplit w:val="0"/>
          <w:trHeight w:val="315" w:hRule="atLeast"/>
          <w:tblHeader w:val="0"/>
        </w:trPr>
        <w:tc>
          <w:tcPr>
            <w:gridSpan w:val="2"/>
            <w:shd w:fill="f2f2f2" w:val="clear"/>
            <w:vAlign w:val="center"/>
          </w:tcPr>
          <w:p w:rsidR="00000000" w:rsidDel="00000000" w:rsidP="00000000" w:rsidRDefault="00000000" w:rsidRPr="00000000" w14:paraId="0000000F">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Escuela</w:t>
            </w:r>
          </w:p>
        </w:tc>
        <w:tc>
          <w:tcPr>
            <w:gridSpan w:val="2"/>
            <w:shd w:fill="f2f2f2" w:val="clear"/>
            <w:vAlign w:val="center"/>
          </w:tcPr>
          <w:p w:rsidR="00000000" w:rsidDel="00000000" w:rsidP="00000000" w:rsidRDefault="00000000" w:rsidRPr="00000000" w14:paraId="00000011">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Carrera (s)</w:t>
            </w:r>
          </w:p>
        </w:tc>
        <w:tc>
          <w:tcPr>
            <w:gridSpan w:val="2"/>
            <w:shd w:fill="f2f2f2" w:val="clear"/>
            <w:vAlign w:val="center"/>
          </w:tcPr>
          <w:p w:rsidR="00000000" w:rsidDel="00000000" w:rsidP="00000000" w:rsidRDefault="00000000" w:rsidRPr="00000000" w14:paraId="00000013">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Código</w:t>
            </w:r>
          </w:p>
        </w:tc>
      </w:tr>
      <w:tr>
        <w:trPr>
          <w:cantSplit w:val="0"/>
          <w:trHeight w:val="502" w:hRule="atLeast"/>
          <w:tblHeader w:val="0"/>
        </w:trPr>
        <w:tc>
          <w:tcPr>
            <w:gridSpan w:val="2"/>
            <w:shd w:fill="auto" w:val="clear"/>
            <w:vAlign w:val="center"/>
          </w:tcPr>
          <w:p w:rsidR="00000000" w:rsidDel="00000000" w:rsidP="00000000" w:rsidRDefault="00000000" w:rsidRPr="00000000" w14:paraId="00000015">
            <w:pPr>
              <w:pageBreakBefore w:val="0"/>
              <w:jc w:val="center"/>
              <w:rPr>
                <w:rFonts w:ascii="Calibri" w:cs="Calibri" w:eastAsia="Calibri" w:hAnsi="Calibri"/>
                <w:sz w:val="22"/>
                <w:szCs w:val="22"/>
              </w:rPr>
            </w:pPr>
            <w:r w:rsidDel="00000000" w:rsidR="00000000" w:rsidRPr="00000000">
              <w:rPr>
                <w:sz w:val="22"/>
                <w:szCs w:val="22"/>
                <w:rtl w:val="0"/>
              </w:rPr>
              <w:t xml:space="preserve">Escuela de Educación</w:t>
            </w:r>
            <w:r w:rsidDel="00000000" w:rsidR="00000000" w:rsidRPr="00000000">
              <w:rPr>
                <w:rtl w:val="0"/>
              </w:rPr>
            </w:r>
          </w:p>
        </w:tc>
        <w:tc>
          <w:tcPr>
            <w:gridSpan w:val="2"/>
            <w:shd w:fill="auto" w:val="clear"/>
            <w:vAlign w:val="center"/>
          </w:tcPr>
          <w:p w:rsidR="00000000" w:rsidDel="00000000" w:rsidP="00000000" w:rsidRDefault="00000000" w:rsidRPr="00000000" w14:paraId="00000017">
            <w:pPr>
              <w:pageBreakBefore w:val="0"/>
              <w:jc w:val="center"/>
              <w:rPr>
                <w:rFonts w:ascii="Calibri" w:cs="Calibri" w:eastAsia="Calibri" w:hAnsi="Calibri"/>
                <w:sz w:val="22"/>
                <w:szCs w:val="22"/>
              </w:rPr>
            </w:pPr>
            <w:r w:rsidDel="00000000" w:rsidR="00000000" w:rsidRPr="00000000">
              <w:rPr>
                <w:sz w:val="22"/>
                <w:szCs w:val="22"/>
                <w:rtl w:val="0"/>
              </w:rPr>
              <w:t xml:space="preserve">Pedagogía en Inglés para la Enseñanza Básica y Media</w:t>
            </w:r>
            <w:r w:rsidDel="00000000" w:rsidR="00000000" w:rsidRPr="00000000">
              <w:rPr>
                <w:rtl w:val="0"/>
              </w:rPr>
            </w:r>
          </w:p>
        </w:tc>
        <w:tc>
          <w:tcPr>
            <w:gridSpan w:val="2"/>
            <w:shd w:fill="auto" w:val="clear"/>
            <w:vAlign w:val="center"/>
          </w:tcPr>
          <w:p w:rsidR="00000000" w:rsidDel="00000000" w:rsidP="00000000" w:rsidRDefault="00000000" w:rsidRPr="00000000" w14:paraId="00000019">
            <w:pPr>
              <w:pageBreakBefore w:val="0"/>
              <w:jc w:val="center"/>
              <w:rPr>
                <w:rFonts w:ascii="Calibri" w:cs="Calibri" w:eastAsia="Calibri" w:hAnsi="Calibri"/>
                <w:sz w:val="22"/>
                <w:szCs w:val="22"/>
              </w:rPr>
            </w:pPr>
            <w:r w:rsidDel="00000000" w:rsidR="00000000" w:rsidRPr="00000000">
              <w:rPr>
                <w:sz w:val="22"/>
                <w:szCs w:val="22"/>
                <w:rtl w:val="0"/>
              </w:rPr>
              <w:t xml:space="preserve">PIN1202</w:t>
            </w:r>
            <w:r w:rsidDel="00000000" w:rsidR="00000000" w:rsidRPr="00000000">
              <w:rPr>
                <w:rtl w:val="0"/>
              </w:rPr>
            </w:r>
          </w:p>
        </w:tc>
      </w:tr>
      <w:tr>
        <w:trPr>
          <w:cantSplit w:val="0"/>
          <w:trHeight w:val="348" w:hRule="atLeast"/>
          <w:tblHeader w:val="0"/>
        </w:trPr>
        <w:tc>
          <w:tcPr>
            <w:shd w:fill="f2f2f2" w:val="clear"/>
            <w:vAlign w:val="center"/>
          </w:tcPr>
          <w:p w:rsidR="00000000" w:rsidDel="00000000" w:rsidP="00000000" w:rsidRDefault="00000000" w:rsidRPr="00000000" w14:paraId="0000001B">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Semestre</w:t>
            </w:r>
          </w:p>
        </w:tc>
        <w:tc>
          <w:tcPr>
            <w:gridSpan w:val="5"/>
            <w:shd w:fill="f2f2f2" w:val="clear"/>
            <w:vAlign w:val="center"/>
          </w:tcPr>
          <w:p w:rsidR="00000000" w:rsidDel="00000000" w:rsidP="00000000" w:rsidRDefault="00000000" w:rsidRPr="00000000" w14:paraId="0000001C">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Tipo de actividad curricular</w:t>
            </w:r>
          </w:p>
        </w:tc>
      </w:tr>
      <w:tr>
        <w:trPr>
          <w:cantSplit w:val="0"/>
          <w:trHeight w:val="487" w:hRule="atLeast"/>
          <w:tblHeader w:val="0"/>
        </w:trPr>
        <w:tc>
          <w:tcPr>
            <w:shd w:fill="auto" w:val="clear"/>
            <w:vAlign w:val="center"/>
          </w:tcPr>
          <w:p w:rsidR="00000000" w:rsidDel="00000000" w:rsidP="00000000" w:rsidRDefault="00000000" w:rsidRPr="00000000" w14:paraId="00000021">
            <w:pPr>
              <w:jc w:val="center"/>
              <w:rPr>
                <w:rFonts w:ascii="Calibri" w:cs="Calibri" w:eastAsia="Calibri" w:hAnsi="Calibri"/>
                <w:b w:val="1"/>
                <w:sz w:val="22"/>
                <w:szCs w:val="22"/>
              </w:rPr>
            </w:pPr>
            <w:r w:rsidDel="00000000" w:rsidR="00000000" w:rsidRPr="00000000">
              <w:rPr>
                <w:sz w:val="22"/>
                <w:szCs w:val="22"/>
                <w:rtl w:val="0"/>
              </w:rPr>
              <w:t xml:space="preserve">3</w:t>
            </w:r>
            <w:r w:rsidDel="00000000" w:rsidR="00000000" w:rsidRPr="00000000">
              <w:rPr>
                <w:rtl w:val="0"/>
              </w:rPr>
            </w:r>
          </w:p>
        </w:tc>
        <w:tc>
          <w:tcPr>
            <w:gridSpan w:val="5"/>
            <w:shd w:fill="auto" w:val="clear"/>
            <w:vAlign w:val="center"/>
          </w:tcPr>
          <w:p w:rsidR="00000000" w:rsidDel="00000000" w:rsidP="00000000" w:rsidRDefault="00000000" w:rsidRPr="00000000" w14:paraId="00000022">
            <w:pPr>
              <w:pageBreakBefore w:val="0"/>
              <w:jc w:val="center"/>
              <w:rPr>
                <w:rFonts w:ascii="Calibri" w:cs="Calibri" w:eastAsia="Calibri" w:hAnsi="Calibri"/>
                <w:b w:val="1"/>
                <w:sz w:val="20"/>
                <w:szCs w:val="20"/>
              </w:rPr>
            </w:pPr>
            <w:r w:rsidDel="00000000" w:rsidR="00000000" w:rsidRPr="00000000">
              <w:rPr>
                <w:sz w:val="22"/>
                <w:szCs w:val="22"/>
                <w:rtl w:val="0"/>
              </w:rPr>
              <w:t xml:space="preserve">Obligatoria</w:t>
            </w:r>
            <w:r w:rsidDel="00000000" w:rsidR="00000000" w:rsidRPr="00000000">
              <w:rPr>
                <w:rtl w:val="0"/>
              </w:rPr>
            </w:r>
          </w:p>
        </w:tc>
      </w:tr>
      <w:tr>
        <w:trPr>
          <w:cantSplit w:val="0"/>
          <w:trHeight w:val="348" w:hRule="atLeast"/>
          <w:tblHeader w:val="0"/>
        </w:trPr>
        <w:tc>
          <w:tcPr>
            <w:gridSpan w:val="3"/>
            <w:shd w:fill="f2f2f2" w:val="clear"/>
            <w:vAlign w:val="center"/>
          </w:tcPr>
          <w:p w:rsidR="00000000" w:rsidDel="00000000" w:rsidP="00000000" w:rsidRDefault="00000000" w:rsidRPr="00000000" w14:paraId="00000027">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Prerrequisitos</w:t>
            </w:r>
          </w:p>
        </w:tc>
        <w:tc>
          <w:tcPr>
            <w:gridSpan w:val="3"/>
            <w:shd w:fill="f2f2f2" w:val="clear"/>
            <w:vAlign w:val="center"/>
          </w:tcPr>
          <w:p w:rsidR="00000000" w:rsidDel="00000000" w:rsidP="00000000" w:rsidRDefault="00000000" w:rsidRPr="00000000" w14:paraId="0000002A">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Correquisitos</w:t>
            </w:r>
          </w:p>
        </w:tc>
      </w:tr>
      <w:tr>
        <w:trPr>
          <w:cantSplit w:val="0"/>
          <w:trHeight w:val="460" w:hRule="atLeast"/>
          <w:tblHeader w:val="0"/>
        </w:trPr>
        <w:tc>
          <w:tcPr>
            <w:gridSpan w:val="3"/>
            <w:shd w:fill="auto" w:val="clear"/>
            <w:vAlign w:val="center"/>
          </w:tcPr>
          <w:p w:rsidR="00000000" w:rsidDel="00000000" w:rsidP="00000000" w:rsidRDefault="00000000" w:rsidRPr="00000000" w14:paraId="0000002D">
            <w:pPr>
              <w:rPr>
                <w:sz w:val="22"/>
                <w:szCs w:val="22"/>
              </w:rPr>
            </w:pPr>
            <w:r w:rsidDel="00000000" w:rsidR="00000000" w:rsidRPr="00000000">
              <w:rPr>
                <w:sz w:val="22"/>
                <w:szCs w:val="22"/>
                <w:rtl w:val="0"/>
              </w:rPr>
              <w:t xml:space="preserve">Inglés Oral I</w:t>
            </w:r>
          </w:p>
          <w:p w:rsidR="00000000" w:rsidDel="00000000" w:rsidP="00000000" w:rsidRDefault="00000000" w:rsidRPr="00000000" w14:paraId="0000002E">
            <w:pPr>
              <w:rPr>
                <w:sz w:val="22"/>
                <w:szCs w:val="22"/>
              </w:rPr>
            </w:pPr>
            <w:r w:rsidDel="00000000" w:rsidR="00000000" w:rsidRPr="00000000">
              <w:rPr>
                <w:sz w:val="22"/>
                <w:szCs w:val="22"/>
                <w:rtl w:val="0"/>
              </w:rPr>
              <w:t xml:space="preserve">Inglés Escrito I</w:t>
            </w:r>
          </w:p>
          <w:p w:rsidR="00000000" w:rsidDel="00000000" w:rsidP="00000000" w:rsidRDefault="00000000" w:rsidRPr="00000000" w14:paraId="0000002F">
            <w:pPr>
              <w:rPr>
                <w:rFonts w:ascii="Calibri" w:cs="Calibri" w:eastAsia="Calibri" w:hAnsi="Calibri"/>
                <w:sz w:val="22"/>
                <w:szCs w:val="22"/>
              </w:rPr>
            </w:pPr>
            <w:r w:rsidDel="00000000" w:rsidR="00000000" w:rsidRPr="00000000">
              <w:rPr>
                <w:sz w:val="22"/>
                <w:szCs w:val="22"/>
                <w:rtl w:val="0"/>
              </w:rPr>
              <w:t xml:space="preserve">Taller de Profundización de inglés I</w:t>
            </w:r>
            <w:r w:rsidDel="00000000" w:rsidR="00000000" w:rsidRPr="00000000">
              <w:rPr>
                <w:rtl w:val="0"/>
              </w:rPr>
            </w:r>
          </w:p>
        </w:tc>
        <w:tc>
          <w:tcPr>
            <w:gridSpan w:val="3"/>
            <w:shd w:fill="auto" w:val="clear"/>
            <w:vAlign w:val="center"/>
          </w:tcPr>
          <w:p w:rsidR="00000000" w:rsidDel="00000000" w:rsidP="00000000" w:rsidRDefault="00000000" w:rsidRPr="00000000" w14:paraId="00000032">
            <w:pPr>
              <w:pageBreakBefore w:val="0"/>
              <w:jc w:val="center"/>
              <w:rPr>
                <w:rFonts w:ascii="Calibri" w:cs="Calibri" w:eastAsia="Calibri" w:hAnsi="Calibri"/>
                <w:sz w:val="22"/>
                <w:szCs w:val="22"/>
              </w:rPr>
            </w:pPr>
            <w:r w:rsidDel="00000000" w:rsidR="00000000" w:rsidRPr="00000000">
              <w:rPr>
                <w:sz w:val="22"/>
                <w:szCs w:val="22"/>
                <w:rtl w:val="0"/>
              </w:rPr>
              <w:t xml:space="preserve">N/A</w:t>
            </w:r>
            <w:r w:rsidDel="00000000" w:rsidR="00000000" w:rsidRPr="00000000">
              <w:rPr>
                <w:rtl w:val="0"/>
              </w:rPr>
            </w:r>
          </w:p>
        </w:tc>
      </w:tr>
      <w:tr>
        <w:trPr>
          <w:cantSplit w:val="0"/>
          <w:trHeight w:val="718" w:hRule="atLeast"/>
          <w:tblHeader w:val="0"/>
        </w:trPr>
        <w:tc>
          <w:tcPr>
            <w:shd w:fill="f2f2f2" w:val="clear"/>
            <w:vAlign w:val="center"/>
          </w:tcPr>
          <w:p w:rsidR="00000000" w:rsidDel="00000000" w:rsidP="00000000" w:rsidRDefault="00000000" w:rsidRPr="00000000" w14:paraId="00000035">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Créditos</w:t>
              <w:br w:type="textWrapping"/>
              <w:t xml:space="preserve">SCT</w:t>
            </w:r>
          </w:p>
        </w:tc>
        <w:tc>
          <w:tcPr>
            <w:gridSpan w:val="2"/>
            <w:shd w:fill="f2f2f2" w:val="clear"/>
            <w:vAlign w:val="center"/>
          </w:tcPr>
          <w:p w:rsidR="00000000" w:rsidDel="00000000" w:rsidP="00000000" w:rsidRDefault="00000000" w:rsidRPr="00000000" w14:paraId="00000036">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Total horas a la semana </w:t>
            </w:r>
          </w:p>
        </w:tc>
        <w:tc>
          <w:tcPr>
            <w:gridSpan w:val="2"/>
            <w:shd w:fill="f2f2f2" w:val="clear"/>
            <w:vAlign w:val="center"/>
          </w:tcPr>
          <w:p w:rsidR="00000000" w:rsidDel="00000000" w:rsidP="00000000" w:rsidRDefault="00000000" w:rsidRPr="00000000" w14:paraId="00000038">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Horas de cátedra, seminarios, laboratorio, etc.</w:t>
            </w:r>
          </w:p>
        </w:tc>
        <w:tc>
          <w:tcPr>
            <w:shd w:fill="f2f2f2" w:val="clear"/>
            <w:vAlign w:val="center"/>
          </w:tcPr>
          <w:p w:rsidR="00000000" w:rsidDel="00000000" w:rsidP="00000000" w:rsidRDefault="00000000" w:rsidRPr="00000000" w14:paraId="0000003A">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Horas de trabajo </w:t>
            </w:r>
          </w:p>
          <w:p w:rsidR="00000000" w:rsidDel="00000000" w:rsidP="00000000" w:rsidRDefault="00000000" w:rsidRPr="00000000" w14:paraId="0000003B">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 presencial a la semana</w:t>
            </w:r>
          </w:p>
        </w:tc>
      </w:tr>
      <w:tr>
        <w:trPr>
          <w:cantSplit w:val="0"/>
          <w:trHeight w:val="615" w:hRule="atLeast"/>
          <w:tblHeader w:val="0"/>
        </w:trPr>
        <w:tc>
          <w:tcPr>
            <w:shd w:fill="auto" w:val="clear"/>
            <w:vAlign w:val="center"/>
          </w:tcPr>
          <w:p w:rsidR="00000000" w:rsidDel="00000000" w:rsidP="00000000" w:rsidRDefault="00000000" w:rsidRPr="00000000" w14:paraId="0000003C">
            <w:pPr>
              <w:pageBreakBefore w:val="0"/>
              <w:jc w:val="center"/>
              <w:rPr>
                <w:rFonts w:ascii="Calibri" w:cs="Calibri" w:eastAsia="Calibri" w:hAnsi="Calibri"/>
                <w:b w:val="1"/>
                <w:sz w:val="22"/>
                <w:szCs w:val="22"/>
              </w:rPr>
            </w:pPr>
            <w:r w:rsidDel="00000000" w:rsidR="00000000" w:rsidRPr="00000000">
              <w:rPr>
                <w:b w:val="1"/>
                <w:sz w:val="22"/>
                <w:szCs w:val="22"/>
                <w:rtl w:val="0"/>
              </w:rPr>
              <w:t xml:space="preserve">4</w:t>
            </w:r>
            <w:r w:rsidDel="00000000" w:rsidR="00000000" w:rsidRPr="00000000">
              <w:rPr>
                <w:rtl w:val="0"/>
              </w:rPr>
            </w:r>
          </w:p>
        </w:tc>
        <w:tc>
          <w:tcPr>
            <w:gridSpan w:val="2"/>
            <w:shd w:fill="auto" w:val="clear"/>
            <w:vAlign w:val="center"/>
          </w:tcPr>
          <w:p w:rsidR="00000000" w:rsidDel="00000000" w:rsidP="00000000" w:rsidRDefault="00000000" w:rsidRPr="00000000" w14:paraId="0000003D">
            <w:pPr>
              <w:pageBreakBefore w:val="0"/>
              <w:jc w:val="center"/>
              <w:rPr>
                <w:rFonts w:ascii="Calibri" w:cs="Calibri" w:eastAsia="Calibri" w:hAnsi="Calibri"/>
                <w:b w:val="1"/>
                <w:sz w:val="22"/>
                <w:szCs w:val="22"/>
              </w:rPr>
            </w:pPr>
            <w:r w:rsidDel="00000000" w:rsidR="00000000" w:rsidRPr="00000000">
              <w:rPr>
                <w:b w:val="1"/>
                <w:sz w:val="22"/>
                <w:szCs w:val="22"/>
                <w:rtl w:val="0"/>
              </w:rPr>
              <w:t xml:space="preserve">7</w:t>
            </w:r>
            <w:r w:rsidDel="00000000" w:rsidR="00000000" w:rsidRPr="00000000">
              <w:rPr>
                <w:rtl w:val="0"/>
              </w:rPr>
            </w:r>
          </w:p>
        </w:tc>
        <w:tc>
          <w:tcPr>
            <w:gridSpan w:val="2"/>
            <w:shd w:fill="auto" w:val="clear"/>
            <w:vAlign w:val="center"/>
          </w:tcPr>
          <w:p w:rsidR="00000000" w:rsidDel="00000000" w:rsidP="00000000" w:rsidRDefault="00000000" w:rsidRPr="00000000" w14:paraId="0000003F">
            <w:pPr>
              <w:pageBreakBefore w:val="0"/>
              <w:jc w:val="center"/>
              <w:rPr>
                <w:rFonts w:ascii="Calibri" w:cs="Calibri" w:eastAsia="Calibri" w:hAnsi="Calibri"/>
                <w:b w:val="1"/>
                <w:sz w:val="22"/>
                <w:szCs w:val="22"/>
              </w:rPr>
            </w:pPr>
            <w:r w:rsidDel="00000000" w:rsidR="00000000" w:rsidRPr="00000000">
              <w:rPr>
                <w:b w:val="1"/>
                <w:sz w:val="22"/>
                <w:szCs w:val="22"/>
                <w:rtl w:val="0"/>
              </w:rPr>
              <w:t xml:space="preserve">3</w:t>
            </w:r>
            <w:r w:rsidDel="00000000" w:rsidR="00000000" w:rsidRPr="00000000">
              <w:rPr>
                <w:rtl w:val="0"/>
              </w:rPr>
            </w:r>
          </w:p>
        </w:tc>
        <w:tc>
          <w:tcPr>
            <w:shd w:fill="auto" w:val="clear"/>
            <w:vAlign w:val="center"/>
          </w:tcPr>
          <w:p w:rsidR="00000000" w:rsidDel="00000000" w:rsidP="00000000" w:rsidRDefault="00000000" w:rsidRPr="00000000" w14:paraId="00000041">
            <w:pPr>
              <w:pageBreakBefore w:val="0"/>
              <w:jc w:val="center"/>
              <w:rPr>
                <w:rFonts w:ascii="Calibri" w:cs="Calibri" w:eastAsia="Calibri" w:hAnsi="Calibri"/>
                <w:b w:val="1"/>
                <w:sz w:val="22"/>
                <w:szCs w:val="22"/>
              </w:rPr>
            </w:pPr>
            <w:r w:rsidDel="00000000" w:rsidR="00000000" w:rsidRPr="00000000">
              <w:rPr>
                <w:b w:val="1"/>
                <w:sz w:val="22"/>
                <w:szCs w:val="22"/>
                <w:rtl w:val="0"/>
              </w:rPr>
              <w:t xml:space="preserve">4</w:t>
            </w:r>
            <w:r w:rsidDel="00000000" w:rsidR="00000000" w:rsidRPr="00000000">
              <w:rPr>
                <w:rtl w:val="0"/>
              </w:rPr>
            </w:r>
          </w:p>
        </w:tc>
      </w:tr>
      <w:tr>
        <w:trPr>
          <w:cantSplit w:val="0"/>
          <w:trHeight w:val="718" w:hRule="atLeast"/>
          <w:tblHeader w:val="0"/>
        </w:trPr>
        <w:tc>
          <w:tcPr>
            <w:gridSpan w:val="2"/>
            <w:shd w:fill="f2f2f2" w:val="clear"/>
            <w:vAlign w:val="center"/>
          </w:tcPr>
          <w:p w:rsidR="00000000" w:rsidDel="00000000" w:rsidP="00000000" w:rsidRDefault="00000000" w:rsidRPr="00000000" w14:paraId="00000042">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Ámbito</w:t>
            </w:r>
          </w:p>
        </w:tc>
        <w:tc>
          <w:tcPr>
            <w:gridSpan w:val="2"/>
            <w:shd w:fill="f2f2f2" w:val="clear"/>
            <w:vAlign w:val="center"/>
          </w:tcPr>
          <w:p w:rsidR="00000000" w:rsidDel="00000000" w:rsidP="00000000" w:rsidRDefault="00000000" w:rsidRPr="00000000" w14:paraId="00000044">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Competencias a las que tributa el curso</w:t>
            </w:r>
          </w:p>
        </w:tc>
        <w:tc>
          <w:tcPr>
            <w:gridSpan w:val="2"/>
            <w:shd w:fill="f2f2f2" w:val="clear"/>
            <w:vAlign w:val="center"/>
          </w:tcPr>
          <w:p w:rsidR="00000000" w:rsidDel="00000000" w:rsidP="00000000" w:rsidRDefault="00000000" w:rsidRPr="00000000" w14:paraId="00000046">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Subcompetencias</w:t>
            </w:r>
          </w:p>
        </w:tc>
      </w:tr>
      <w:tr>
        <w:trPr>
          <w:cantSplit w:val="0"/>
          <w:trHeight w:val="614" w:hRule="atLeast"/>
          <w:tblHeader w:val="0"/>
        </w:trPr>
        <w:tc>
          <w:tcPr>
            <w:gridSpan w:val="2"/>
            <w:shd w:fill="auto" w:val="clear"/>
            <w:vAlign w:val="center"/>
          </w:tcPr>
          <w:p w:rsidR="00000000" w:rsidDel="00000000" w:rsidP="00000000" w:rsidRDefault="00000000" w:rsidRPr="00000000" w14:paraId="00000048">
            <w:pPr>
              <w:jc w:val="center"/>
              <w:rPr>
                <w:rFonts w:ascii="Calibri" w:cs="Calibri" w:eastAsia="Calibri" w:hAnsi="Calibri"/>
                <w:i w:val="1"/>
                <w:sz w:val="22"/>
                <w:szCs w:val="22"/>
              </w:rPr>
            </w:pPr>
            <w:r w:rsidDel="00000000" w:rsidR="00000000" w:rsidRPr="00000000">
              <w:rPr>
                <w:i w:val="1"/>
                <w:sz w:val="22"/>
                <w:szCs w:val="22"/>
                <w:rtl w:val="0"/>
              </w:rPr>
              <w:t xml:space="preserve">Enseñanza y aprendizaje del Inglés como lengua extranjera</w:t>
            </w:r>
            <w:r w:rsidDel="00000000" w:rsidR="00000000" w:rsidRPr="00000000">
              <w:rPr>
                <w:rtl w:val="0"/>
              </w:rPr>
            </w:r>
          </w:p>
        </w:tc>
        <w:tc>
          <w:tcPr>
            <w:gridSpan w:val="2"/>
            <w:shd w:fill="auto" w:val="clear"/>
            <w:vAlign w:val="center"/>
          </w:tcPr>
          <w:p w:rsidR="00000000" w:rsidDel="00000000" w:rsidP="00000000" w:rsidRDefault="00000000" w:rsidRPr="00000000" w14:paraId="0000004A">
            <w:pPr>
              <w:jc w:val="both"/>
              <w:rPr>
                <w:i w:val="1"/>
                <w:sz w:val="22"/>
                <w:szCs w:val="22"/>
              </w:rPr>
            </w:pPr>
            <w:r w:rsidDel="00000000" w:rsidR="00000000" w:rsidRPr="00000000">
              <w:rPr>
                <w:i w:val="1"/>
                <w:sz w:val="22"/>
                <w:szCs w:val="22"/>
                <w:rtl w:val="0"/>
              </w:rPr>
              <w:t xml:space="preserve">2.1. Comunicarse de forma oral y escrita de manera competente en inglés para dar fundamento a la enseñanza de esta lengua. </w:t>
            </w:r>
          </w:p>
          <w:p w:rsidR="00000000" w:rsidDel="00000000" w:rsidP="00000000" w:rsidRDefault="00000000" w:rsidRPr="00000000" w14:paraId="0000004B">
            <w:pPr>
              <w:jc w:val="both"/>
              <w:rPr>
                <w:i w:val="1"/>
                <w:sz w:val="22"/>
                <w:szCs w:val="22"/>
              </w:rPr>
            </w:pPr>
            <w:r w:rsidDel="00000000" w:rsidR="00000000" w:rsidRPr="00000000">
              <w:rPr>
                <w:rtl w:val="0"/>
              </w:rPr>
            </w:r>
          </w:p>
          <w:p w:rsidR="00000000" w:rsidDel="00000000" w:rsidP="00000000" w:rsidRDefault="00000000" w:rsidRPr="00000000" w14:paraId="0000004C">
            <w:pPr>
              <w:jc w:val="both"/>
              <w:rPr>
                <w:color w:val="44546a"/>
                <w:sz w:val="22"/>
                <w:szCs w:val="22"/>
              </w:rPr>
            </w:pPr>
            <w:r w:rsidDel="00000000" w:rsidR="00000000" w:rsidRPr="00000000">
              <w:rPr>
                <w:i w:val="1"/>
                <w:sz w:val="22"/>
                <w:szCs w:val="22"/>
                <w:rtl w:val="0"/>
              </w:rPr>
              <w:t xml:space="preserve">2.3. Identificar los propios estadios de competencia lingüística e implementar estrategias de aprendizaje efectivas de lenguas extranjeras para mejorar su propio aprendizaje y el de sus alumnos.</w:t>
            </w:r>
            <w:r w:rsidDel="00000000" w:rsidR="00000000" w:rsidRPr="00000000">
              <w:rPr>
                <w:rtl w:val="0"/>
              </w:rPr>
            </w:r>
          </w:p>
          <w:p w:rsidR="00000000" w:rsidDel="00000000" w:rsidP="00000000" w:rsidRDefault="00000000" w:rsidRPr="00000000" w14:paraId="0000004D">
            <w:pPr>
              <w:pageBreakBefore w:val="0"/>
              <w:jc w:val="center"/>
              <w:rPr>
                <w:rFonts w:ascii="Calibri" w:cs="Calibri" w:eastAsia="Calibri" w:hAnsi="Calibri"/>
                <w:b w:val="1"/>
                <w:sz w:val="22"/>
                <w:szCs w:val="22"/>
              </w:rPr>
            </w:pPr>
            <w:r w:rsidDel="00000000" w:rsidR="00000000" w:rsidRPr="00000000">
              <w:rPr>
                <w:rtl w:val="0"/>
              </w:rPr>
            </w:r>
          </w:p>
        </w:tc>
        <w:tc>
          <w:tcPr>
            <w:gridSpan w:val="2"/>
            <w:shd w:fill="auto" w:val="clear"/>
            <w:vAlign w:val="center"/>
          </w:tcPr>
          <w:p w:rsidR="00000000" w:rsidDel="00000000" w:rsidP="00000000" w:rsidRDefault="00000000" w:rsidRPr="00000000" w14:paraId="0000004F">
            <w:pPr>
              <w:ind w:left="0" w:firstLine="0"/>
              <w:jc w:val="both"/>
              <w:rPr>
                <w:i w:val="1"/>
                <w:sz w:val="22"/>
                <w:szCs w:val="22"/>
              </w:rPr>
            </w:pPr>
            <w:r w:rsidDel="00000000" w:rsidR="00000000" w:rsidRPr="00000000">
              <w:rPr>
                <w:i w:val="1"/>
                <w:sz w:val="22"/>
                <w:szCs w:val="22"/>
                <w:rtl w:val="0"/>
              </w:rPr>
              <w:t xml:space="preserve">2.1.6. Producir un discurso claro y natural en base al dominio de los distintos sonidos y patrones de acentuación y entonación de la lengua inglesa. </w:t>
            </w:r>
          </w:p>
          <w:p w:rsidR="00000000" w:rsidDel="00000000" w:rsidP="00000000" w:rsidRDefault="00000000" w:rsidRPr="00000000" w14:paraId="00000050">
            <w:pPr>
              <w:ind w:left="360" w:firstLine="0"/>
              <w:jc w:val="both"/>
              <w:rPr>
                <w:i w:val="1"/>
                <w:sz w:val="22"/>
                <w:szCs w:val="22"/>
              </w:rPr>
            </w:pPr>
            <w:r w:rsidDel="00000000" w:rsidR="00000000" w:rsidRPr="00000000">
              <w:rPr>
                <w:rtl w:val="0"/>
              </w:rPr>
            </w:r>
          </w:p>
          <w:p w:rsidR="00000000" w:rsidDel="00000000" w:rsidP="00000000" w:rsidRDefault="00000000" w:rsidRPr="00000000" w14:paraId="00000051">
            <w:pPr>
              <w:ind w:left="0" w:firstLine="0"/>
              <w:jc w:val="both"/>
              <w:rPr>
                <w:i w:val="1"/>
                <w:sz w:val="22"/>
                <w:szCs w:val="22"/>
              </w:rPr>
            </w:pPr>
            <w:r w:rsidDel="00000000" w:rsidR="00000000" w:rsidRPr="00000000">
              <w:rPr>
                <w:i w:val="1"/>
                <w:sz w:val="22"/>
                <w:szCs w:val="22"/>
                <w:rtl w:val="0"/>
              </w:rPr>
              <w:t xml:space="preserve">2.1.7. Comunicar ideas con fluidez y precisión en textos orales y escritos utilizando un amplio repertorio léxico. </w:t>
            </w:r>
          </w:p>
          <w:p w:rsidR="00000000" w:rsidDel="00000000" w:rsidP="00000000" w:rsidRDefault="00000000" w:rsidRPr="00000000" w14:paraId="00000052">
            <w:pPr>
              <w:ind w:left="0" w:firstLine="0"/>
              <w:jc w:val="both"/>
              <w:rPr>
                <w:i w:val="1"/>
                <w:sz w:val="22"/>
                <w:szCs w:val="22"/>
              </w:rPr>
            </w:pPr>
            <w:r w:rsidDel="00000000" w:rsidR="00000000" w:rsidRPr="00000000">
              <w:rPr>
                <w:rtl w:val="0"/>
              </w:rPr>
            </w:r>
          </w:p>
          <w:p w:rsidR="00000000" w:rsidDel="00000000" w:rsidP="00000000" w:rsidRDefault="00000000" w:rsidRPr="00000000" w14:paraId="00000053">
            <w:pPr>
              <w:ind w:left="0" w:firstLine="0"/>
              <w:jc w:val="both"/>
              <w:rPr>
                <w:i w:val="1"/>
                <w:sz w:val="22"/>
                <w:szCs w:val="22"/>
              </w:rPr>
            </w:pPr>
            <w:r w:rsidDel="00000000" w:rsidR="00000000" w:rsidRPr="00000000">
              <w:rPr>
                <w:i w:val="1"/>
                <w:sz w:val="22"/>
                <w:szCs w:val="22"/>
                <w:rtl w:val="0"/>
              </w:rPr>
              <w:t xml:space="preserve">2.1.8. Aplicar las distintas reglas morfosintácticas que organizan la lengua inglesa con el fin de comunicar ideas con precisión otorgando fluidez al discurso oral y escrito.</w:t>
            </w:r>
          </w:p>
          <w:p w:rsidR="00000000" w:rsidDel="00000000" w:rsidP="00000000" w:rsidRDefault="00000000" w:rsidRPr="00000000" w14:paraId="00000054">
            <w:pPr>
              <w:ind w:left="0" w:firstLine="0"/>
              <w:jc w:val="both"/>
              <w:rPr>
                <w:i w:val="1"/>
                <w:sz w:val="22"/>
                <w:szCs w:val="22"/>
              </w:rPr>
            </w:pPr>
            <w:r w:rsidDel="00000000" w:rsidR="00000000" w:rsidRPr="00000000">
              <w:rPr>
                <w:rtl w:val="0"/>
              </w:rPr>
            </w:r>
          </w:p>
          <w:p w:rsidR="00000000" w:rsidDel="00000000" w:rsidP="00000000" w:rsidRDefault="00000000" w:rsidRPr="00000000" w14:paraId="00000055">
            <w:pPr>
              <w:ind w:left="0" w:firstLine="0"/>
              <w:jc w:val="both"/>
              <w:rPr>
                <w:i w:val="1"/>
                <w:sz w:val="22"/>
                <w:szCs w:val="22"/>
              </w:rPr>
            </w:pPr>
            <w:r w:rsidDel="00000000" w:rsidR="00000000" w:rsidRPr="00000000">
              <w:rPr>
                <w:i w:val="1"/>
                <w:sz w:val="22"/>
                <w:szCs w:val="22"/>
                <w:rtl w:val="0"/>
              </w:rPr>
              <w:t xml:space="preserve">2.1.9. Utilizar adecuadamente los aspectos semánticos y pragmáticos que caracterizan el idioma inglés para hacer su discurso coherente y cohesivo. </w:t>
            </w:r>
          </w:p>
          <w:p w:rsidR="00000000" w:rsidDel="00000000" w:rsidP="00000000" w:rsidRDefault="00000000" w:rsidRPr="00000000" w14:paraId="00000056">
            <w:pPr>
              <w:ind w:left="0" w:firstLine="0"/>
              <w:jc w:val="both"/>
              <w:rPr>
                <w:i w:val="1"/>
                <w:sz w:val="22"/>
                <w:szCs w:val="22"/>
              </w:rPr>
            </w:pPr>
            <w:r w:rsidDel="00000000" w:rsidR="00000000" w:rsidRPr="00000000">
              <w:rPr>
                <w:rtl w:val="0"/>
              </w:rPr>
            </w:r>
          </w:p>
          <w:p w:rsidR="00000000" w:rsidDel="00000000" w:rsidP="00000000" w:rsidRDefault="00000000" w:rsidRPr="00000000" w14:paraId="00000057">
            <w:pPr>
              <w:ind w:left="0" w:firstLine="0"/>
              <w:jc w:val="both"/>
              <w:rPr>
                <w:i w:val="1"/>
                <w:sz w:val="22"/>
                <w:szCs w:val="22"/>
              </w:rPr>
            </w:pPr>
            <w:r w:rsidDel="00000000" w:rsidR="00000000" w:rsidRPr="00000000">
              <w:rPr>
                <w:i w:val="1"/>
                <w:sz w:val="22"/>
                <w:szCs w:val="22"/>
                <w:rtl w:val="0"/>
              </w:rPr>
              <w:t xml:space="preserve">2.1.10. Producir diversos tipos de discurso oral y escrito considerando aspectos textuales y pragmáticos en diferentes contextos.</w:t>
            </w:r>
          </w:p>
          <w:p w:rsidR="00000000" w:rsidDel="00000000" w:rsidP="00000000" w:rsidRDefault="00000000" w:rsidRPr="00000000" w14:paraId="00000058">
            <w:pPr>
              <w:ind w:left="0" w:firstLine="0"/>
              <w:jc w:val="both"/>
              <w:rPr>
                <w:i w:val="1"/>
                <w:sz w:val="22"/>
                <w:szCs w:val="22"/>
              </w:rPr>
            </w:pPr>
            <w:r w:rsidDel="00000000" w:rsidR="00000000" w:rsidRPr="00000000">
              <w:rPr>
                <w:rtl w:val="0"/>
              </w:rPr>
            </w:r>
          </w:p>
          <w:p w:rsidR="00000000" w:rsidDel="00000000" w:rsidP="00000000" w:rsidRDefault="00000000" w:rsidRPr="00000000" w14:paraId="00000059">
            <w:pPr>
              <w:ind w:left="0" w:firstLine="0"/>
              <w:jc w:val="both"/>
              <w:rPr>
                <w:i w:val="1"/>
                <w:sz w:val="22"/>
                <w:szCs w:val="22"/>
              </w:rPr>
            </w:pPr>
            <w:r w:rsidDel="00000000" w:rsidR="00000000" w:rsidRPr="00000000">
              <w:rPr>
                <w:i w:val="1"/>
                <w:sz w:val="22"/>
                <w:szCs w:val="22"/>
                <w:rtl w:val="0"/>
              </w:rPr>
              <w:t xml:space="preserve">2.3.1. Ser capaz de planificar, monitorear y evaluar su propio desempeño lingüístico en distintos tipos de tareas de aprendizaje de la lengua extranjera. </w:t>
            </w:r>
          </w:p>
          <w:p w:rsidR="00000000" w:rsidDel="00000000" w:rsidP="00000000" w:rsidRDefault="00000000" w:rsidRPr="00000000" w14:paraId="0000005A">
            <w:pPr>
              <w:ind w:left="0" w:firstLine="0"/>
              <w:jc w:val="both"/>
              <w:rPr>
                <w:i w:val="1"/>
                <w:sz w:val="22"/>
                <w:szCs w:val="22"/>
              </w:rPr>
            </w:pPr>
            <w:r w:rsidDel="00000000" w:rsidR="00000000" w:rsidRPr="00000000">
              <w:rPr>
                <w:rtl w:val="0"/>
              </w:rPr>
            </w:r>
          </w:p>
          <w:p w:rsidR="00000000" w:rsidDel="00000000" w:rsidP="00000000" w:rsidRDefault="00000000" w:rsidRPr="00000000" w14:paraId="0000005B">
            <w:pPr>
              <w:ind w:left="0" w:firstLine="0"/>
              <w:jc w:val="both"/>
              <w:rPr>
                <w:i w:val="1"/>
                <w:sz w:val="22"/>
                <w:szCs w:val="22"/>
              </w:rPr>
            </w:pPr>
            <w:r w:rsidDel="00000000" w:rsidR="00000000" w:rsidRPr="00000000">
              <w:rPr>
                <w:i w:val="1"/>
                <w:sz w:val="22"/>
                <w:szCs w:val="22"/>
                <w:rtl w:val="0"/>
              </w:rPr>
              <w:t xml:space="preserve">2.3.2. Aplicar estrategias cognitivas, afectivas y metacognitivas pertinentes con el propósito de aumentar su nivel de competencia lingüística. </w:t>
            </w:r>
          </w:p>
          <w:p w:rsidR="00000000" w:rsidDel="00000000" w:rsidP="00000000" w:rsidRDefault="00000000" w:rsidRPr="00000000" w14:paraId="0000005C">
            <w:pPr>
              <w:ind w:left="0" w:firstLine="0"/>
              <w:jc w:val="both"/>
              <w:rPr>
                <w:i w:val="1"/>
                <w:sz w:val="22"/>
                <w:szCs w:val="22"/>
              </w:rPr>
            </w:pPr>
            <w:r w:rsidDel="00000000" w:rsidR="00000000" w:rsidRPr="00000000">
              <w:rPr>
                <w:rtl w:val="0"/>
              </w:rPr>
            </w:r>
          </w:p>
          <w:p w:rsidR="00000000" w:rsidDel="00000000" w:rsidP="00000000" w:rsidRDefault="00000000" w:rsidRPr="00000000" w14:paraId="0000005D">
            <w:pPr>
              <w:ind w:left="0" w:firstLine="0"/>
              <w:jc w:val="both"/>
              <w:rPr>
                <w:sz w:val="22"/>
                <w:szCs w:val="22"/>
              </w:rPr>
            </w:pPr>
            <w:r w:rsidDel="00000000" w:rsidR="00000000" w:rsidRPr="00000000">
              <w:rPr>
                <w:i w:val="1"/>
                <w:sz w:val="22"/>
                <w:szCs w:val="22"/>
                <w:rtl w:val="0"/>
              </w:rPr>
              <w:t xml:space="preserve">2.3.3. Reflexionar sobre el propio aprendizaje para dar fundamento a la enseñanza efectiva de la lengua inglesa.</w:t>
            </w:r>
            <w:r w:rsidDel="00000000" w:rsidR="00000000" w:rsidRPr="00000000">
              <w:rPr>
                <w:rtl w:val="0"/>
              </w:rPr>
            </w:r>
          </w:p>
          <w:p w:rsidR="00000000" w:rsidDel="00000000" w:rsidP="00000000" w:rsidRDefault="00000000" w:rsidRPr="00000000" w14:paraId="0000005E">
            <w:pPr>
              <w:pageBreakBefore w:val="0"/>
              <w:rPr>
                <w:rFonts w:ascii="Calibri" w:cs="Calibri" w:eastAsia="Calibri" w:hAnsi="Calibri"/>
                <w:b w:val="1"/>
                <w:sz w:val="22"/>
                <w:szCs w:val="22"/>
              </w:rPr>
            </w:pPr>
            <w:r w:rsidDel="00000000" w:rsidR="00000000" w:rsidRPr="00000000">
              <w:rPr>
                <w:rtl w:val="0"/>
              </w:rPr>
            </w:r>
          </w:p>
        </w:tc>
      </w:tr>
      <w:tr>
        <w:trPr>
          <w:cantSplit w:val="0"/>
          <w:trHeight w:val="417" w:hRule="atLeast"/>
          <w:tblHeader w:val="0"/>
        </w:trPr>
        <w:tc>
          <w:tcPr>
            <w:gridSpan w:val="6"/>
            <w:shd w:fill="f2f2f2" w:val="clear"/>
            <w:vAlign w:val="center"/>
          </w:tcPr>
          <w:p w:rsidR="00000000" w:rsidDel="00000000" w:rsidP="00000000" w:rsidRDefault="00000000" w:rsidRPr="00000000" w14:paraId="00000060">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Propósito general del curso</w:t>
            </w:r>
          </w:p>
        </w:tc>
      </w:tr>
      <w:tr>
        <w:trPr>
          <w:cantSplit w:val="0"/>
          <w:trHeight w:val="571" w:hRule="atLeast"/>
          <w:tblHeader w:val="0"/>
        </w:trPr>
        <w:tc>
          <w:tcPr>
            <w:gridSpan w:val="6"/>
            <w:shd w:fill="auto" w:val="clear"/>
            <w:vAlign w:val="center"/>
          </w:tcPr>
          <w:p w:rsidR="00000000" w:rsidDel="00000000" w:rsidP="00000000" w:rsidRDefault="00000000" w:rsidRPr="00000000" w14:paraId="00000066">
            <w:pPr>
              <w:spacing w:before="240" w:line="276" w:lineRule="auto"/>
              <w:jc w:val="both"/>
              <w:rPr>
                <w:sz w:val="22"/>
                <w:szCs w:val="22"/>
              </w:rPr>
            </w:pPr>
            <w:r w:rsidDel="00000000" w:rsidR="00000000" w:rsidRPr="00000000">
              <w:rPr>
                <w:sz w:val="22"/>
                <w:szCs w:val="22"/>
                <w:rtl w:val="0"/>
              </w:rPr>
              <w:t xml:space="preserve">Los cursos de comunicación oral y escrita están relacionados entre sí y nutren la discusión del taller de profundización.</w:t>
            </w:r>
          </w:p>
          <w:p w:rsidR="00000000" w:rsidDel="00000000" w:rsidP="00000000" w:rsidRDefault="00000000" w:rsidRPr="00000000" w14:paraId="00000067">
            <w:pPr>
              <w:spacing w:before="240" w:line="276" w:lineRule="auto"/>
              <w:jc w:val="both"/>
              <w:rPr>
                <w:sz w:val="22"/>
                <w:szCs w:val="22"/>
              </w:rPr>
            </w:pPr>
            <w:r w:rsidDel="00000000" w:rsidR="00000000" w:rsidRPr="00000000">
              <w:rPr>
                <w:sz w:val="22"/>
                <w:szCs w:val="22"/>
                <w:rtl w:val="0"/>
              </w:rPr>
              <w:t xml:space="preserve">Este curso tiene como objetivo desarrollar habilidades de tipo oral tanto receptivas como productivas de forma integrada considerando la comunicación como el foco central de la enseñanza (nivel A2). Con este propósito, también se fomentará la reflexión sobre el idioma como objeto de estudio con el propósito de acompañar el aprendizaje que se realiza en el curso. Asimismo, los alumnos desarrollarán conciencia metacognitiva para enfrentarse a las dificultades que implica el aprendizaje de una lengua extranjera.</w:t>
            </w:r>
          </w:p>
          <w:p w:rsidR="00000000" w:rsidDel="00000000" w:rsidP="00000000" w:rsidRDefault="00000000" w:rsidRPr="00000000" w14:paraId="00000068">
            <w:pPr>
              <w:spacing w:before="240" w:line="276" w:lineRule="auto"/>
              <w:jc w:val="both"/>
              <w:rPr>
                <w:sz w:val="22"/>
                <w:szCs w:val="22"/>
              </w:rPr>
            </w:pPr>
            <w:r w:rsidDel="00000000" w:rsidR="00000000" w:rsidRPr="00000000">
              <w:rPr>
                <w:sz w:val="22"/>
                <w:szCs w:val="22"/>
                <w:rtl w:val="0"/>
              </w:rPr>
              <w:t xml:space="preserve">Este curso está estrechamente relacionado con el curso de competencia comunicativa escrita desde el punto de vista temático. La integración de las cuatro habilidades tendrá una sección de reflexión donde se analizará la comunicación desde el punto de vista gramatical, léxico y fonológico.</w:t>
            </w:r>
          </w:p>
          <w:p w:rsidR="00000000" w:rsidDel="00000000" w:rsidP="00000000" w:rsidRDefault="00000000" w:rsidRPr="00000000" w14:paraId="00000069">
            <w:pPr>
              <w:spacing w:before="240" w:line="276" w:lineRule="auto"/>
              <w:jc w:val="both"/>
              <w:rPr>
                <w:sz w:val="22"/>
                <w:szCs w:val="22"/>
              </w:rPr>
            </w:pPr>
            <w:r w:rsidDel="00000000" w:rsidR="00000000" w:rsidRPr="00000000">
              <w:rPr>
                <w:rtl w:val="0"/>
              </w:rPr>
            </w:r>
          </w:p>
        </w:tc>
      </w:tr>
      <w:tr>
        <w:trPr>
          <w:cantSplit w:val="0"/>
          <w:trHeight w:val="417" w:hRule="atLeast"/>
          <w:tblHeader w:val="0"/>
        </w:trPr>
        <w:tc>
          <w:tcPr>
            <w:gridSpan w:val="6"/>
            <w:shd w:fill="f2f2f2" w:val="clear"/>
            <w:vAlign w:val="center"/>
          </w:tcPr>
          <w:p w:rsidR="00000000" w:rsidDel="00000000" w:rsidP="00000000" w:rsidRDefault="00000000" w:rsidRPr="00000000" w14:paraId="0000006F">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Resultados de Aprendizaje (RA)</w:t>
            </w:r>
          </w:p>
        </w:tc>
      </w:tr>
      <w:tr>
        <w:trPr>
          <w:cantSplit w:val="0"/>
          <w:trHeight w:val="641" w:hRule="atLeast"/>
          <w:tblHeader w:val="0"/>
        </w:trPr>
        <w:tc>
          <w:tcPr>
            <w:gridSpan w:val="6"/>
            <w:shd w:fill="auto" w:val="clear"/>
            <w:vAlign w:val="center"/>
          </w:tcPr>
          <w:p w:rsidR="00000000" w:rsidDel="00000000" w:rsidP="00000000" w:rsidRDefault="00000000" w:rsidRPr="00000000" w14:paraId="00000075">
            <w:pPr>
              <w:spacing w:line="259" w:lineRule="auto"/>
              <w:ind w:left="0" w:firstLine="0"/>
              <w:jc w:val="both"/>
              <w:rPr>
                <w:sz w:val="22"/>
                <w:szCs w:val="22"/>
              </w:rPr>
            </w:pPr>
            <w:r w:rsidDel="00000000" w:rsidR="00000000" w:rsidRPr="00000000">
              <w:rPr>
                <w:b w:val="1"/>
                <w:sz w:val="22"/>
                <w:szCs w:val="22"/>
                <w:rtl w:val="0"/>
              </w:rPr>
              <w:t xml:space="preserve">RA1.</w:t>
            </w:r>
            <w:r w:rsidDel="00000000" w:rsidR="00000000" w:rsidRPr="00000000">
              <w:rPr>
                <w:sz w:val="22"/>
                <w:szCs w:val="22"/>
                <w:rtl w:val="0"/>
              </w:rPr>
              <w:t xml:space="preserve"> Comprender aspectos léxicos, fonológicos y gramaticales que permiten la comunicación efectiva con distintos interlocutores. Asimismo, serán capaces de hacer uso de los mismos de manera tanto receptiva como productiva (nivel A2), con tal de comunicarse tanto de manera escrita como oral con mayor precisión. </w:t>
            </w:r>
          </w:p>
          <w:p w:rsidR="00000000" w:rsidDel="00000000" w:rsidP="00000000" w:rsidRDefault="00000000" w:rsidRPr="00000000" w14:paraId="00000076">
            <w:pPr>
              <w:spacing w:line="259" w:lineRule="auto"/>
              <w:ind w:left="0" w:firstLine="0"/>
              <w:jc w:val="both"/>
              <w:rPr>
                <w:sz w:val="22"/>
                <w:szCs w:val="22"/>
              </w:rPr>
            </w:pPr>
            <w:r w:rsidDel="00000000" w:rsidR="00000000" w:rsidRPr="00000000">
              <w:rPr>
                <w:rtl w:val="0"/>
              </w:rPr>
            </w:r>
          </w:p>
          <w:p w:rsidR="00000000" w:rsidDel="00000000" w:rsidP="00000000" w:rsidRDefault="00000000" w:rsidRPr="00000000" w14:paraId="00000077">
            <w:pPr>
              <w:spacing w:line="259" w:lineRule="auto"/>
              <w:ind w:left="0" w:firstLine="0"/>
              <w:jc w:val="both"/>
              <w:rPr>
                <w:sz w:val="22"/>
                <w:szCs w:val="22"/>
              </w:rPr>
            </w:pPr>
            <w:r w:rsidDel="00000000" w:rsidR="00000000" w:rsidRPr="00000000">
              <w:rPr>
                <w:b w:val="1"/>
                <w:sz w:val="22"/>
                <w:szCs w:val="22"/>
                <w:rtl w:val="0"/>
              </w:rPr>
              <w:t xml:space="preserve">RA2. </w:t>
            </w:r>
            <w:r w:rsidDel="00000000" w:rsidR="00000000" w:rsidRPr="00000000">
              <w:rPr>
                <w:sz w:val="22"/>
                <w:szCs w:val="22"/>
                <w:rtl w:val="0"/>
              </w:rPr>
              <w:t xml:space="preserve">Conocer con mayor profundidad los elementos de una lengua desde el punto de vista sintáctico y  morfológico como punto de partida e insumo para la profundización de su conocimiento sobre una lengua extranjera. </w:t>
            </w:r>
          </w:p>
          <w:p w:rsidR="00000000" w:rsidDel="00000000" w:rsidP="00000000" w:rsidRDefault="00000000" w:rsidRPr="00000000" w14:paraId="00000078">
            <w:pPr>
              <w:spacing w:line="259" w:lineRule="auto"/>
              <w:ind w:left="0" w:firstLine="0"/>
              <w:jc w:val="both"/>
              <w:rPr>
                <w:sz w:val="22"/>
                <w:szCs w:val="22"/>
              </w:rPr>
            </w:pPr>
            <w:r w:rsidDel="00000000" w:rsidR="00000000" w:rsidRPr="00000000">
              <w:rPr>
                <w:rtl w:val="0"/>
              </w:rPr>
            </w:r>
          </w:p>
          <w:p w:rsidR="00000000" w:rsidDel="00000000" w:rsidP="00000000" w:rsidRDefault="00000000" w:rsidRPr="00000000" w14:paraId="00000079">
            <w:pPr>
              <w:spacing w:line="259" w:lineRule="auto"/>
              <w:ind w:left="0" w:firstLine="0"/>
              <w:jc w:val="both"/>
              <w:rPr>
                <w:sz w:val="22"/>
                <w:szCs w:val="22"/>
              </w:rPr>
            </w:pPr>
            <w:r w:rsidDel="00000000" w:rsidR="00000000" w:rsidRPr="00000000">
              <w:rPr>
                <w:b w:val="1"/>
                <w:sz w:val="22"/>
                <w:szCs w:val="22"/>
                <w:rtl w:val="0"/>
              </w:rPr>
              <w:t xml:space="preserve">RA3. </w:t>
            </w:r>
            <w:r w:rsidDel="00000000" w:rsidR="00000000" w:rsidRPr="00000000">
              <w:rPr>
                <w:sz w:val="22"/>
                <w:szCs w:val="22"/>
                <w:rtl w:val="0"/>
              </w:rPr>
              <w:t xml:space="preserve">Identificar y aplicar distintas estrategias metacognitivas aplicadas al aprendizaje de lenguas extranjeras, de tal manera que puedan reflexionar sobre su propio aprendizaje y puedan optimizar el mismo en torno a las distintas habilidades.</w:t>
            </w:r>
          </w:p>
          <w:p w:rsidR="00000000" w:rsidDel="00000000" w:rsidP="00000000" w:rsidRDefault="00000000" w:rsidRPr="00000000" w14:paraId="0000007A">
            <w:pPr>
              <w:spacing w:line="259" w:lineRule="auto"/>
              <w:ind w:left="0" w:firstLine="0"/>
              <w:jc w:val="both"/>
              <w:rPr>
                <w:sz w:val="22"/>
                <w:szCs w:val="22"/>
              </w:rPr>
            </w:pPr>
            <w:r w:rsidDel="00000000" w:rsidR="00000000" w:rsidRPr="00000000">
              <w:rPr>
                <w:rtl w:val="0"/>
              </w:rPr>
            </w:r>
          </w:p>
          <w:p w:rsidR="00000000" w:rsidDel="00000000" w:rsidP="00000000" w:rsidRDefault="00000000" w:rsidRPr="00000000" w14:paraId="0000007B">
            <w:pPr>
              <w:spacing w:after="160" w:line="259" w:lineRule="auto"/>
              <w:ind w:left="0" w:firstLine="0"/>
              <w:jc w:val="both"/>
              <w:rPr>
                <w:rFonts w:ascii="Calibri" w:cs="Calibri" w:eastAsia="Calibri" w:hAnsi="Calibri"/>
                <w:b w:val="1"/>
                <w:color w:val="44546a"/>
                <w:sz w:val="22"/>
                <w:szCs w:val="22"/>
              </w:rPr>
            </w:pPr>
            <w:r w:rsidDel="00000000" w:rsidR="00000000" w:rsidRPr="00000000">
              <w:rPr>
                <w:b w:val="1"/>
                <w:sz w:val="22"/>
                <w:szCs w:val="22"/>
                <w:rtl w:val="0"/>
              </w:rPr>
              <w:t xml:space="preserve">RA4. </w:t>
            </w:r>
            <w:r w:rsidDel="00000000" w:rsidR="00000000" w:rsidRPr="00000000">
              <w:rPr>
                <w:sz w:val="22"/>
                <w:szCs w:val="22"/>
                <w:rtl w:val="0"/>
              </w:rPr>
              <w:t xml:space="preserve">Reflexionar acerca de distintas prácticas pedagógicas en aula de lengua extranjera en base a la observación y participación en clases, sentando las bases de su formación como futuros docentes de inglés.</w:t>
            </w:r>
            <w:r w:rsidDel="00000000" w:rsidR="00000000" w:rsidRPr="00000000">
              <w:rPr>
                <w:rtl w:val="0"/>
              </w:rPr>
            </w:r>
          </w:p>
        </w:tc>
      </w:tr>
    </w:tbl>
    <w:p w:rsidR="00000000" w:rsidDel="00000000" w:rsidP="00000000" w:rsidRDefault="00000000" w:rsidRPr="00000000" w14:paraId="00000081">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82">
      <w:pPr>
        <w:pageBreakBefore w:val="0"/>
        <w:jc w:val="center"/>
        <w:rPr>
          <w:rFonts w:ascii="Calibri" w:cs="Calibri" w:eastAsia="Calibri" w:hAnsi="Calibri"/>
          <w:b w:val="1"/>
        </w:rPr>
      </w:pPr>
      <w:r w:rsidDel="00000000" w:rsidR="00000000" w:rsidRPr="00000000">
        <w:rPr>
          <w:rtl w:val="0"/>
        </w:rPr>
      </w:r>
    </w:p>
    <w:tbl>
      <w:tblPr>
        <w:tblStyle w:val="Table2"/>
        <w:tblW w:w="9201.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8"/>
        <w:gridCol w:w="2410"/>
        <w:gridCol w:w="3544"/>
        <w:gridCol w:w="1829"/>
        <w:tblGridChange w:id="0">
          <w:tblGrid>
            <w:gridCol w:w="1418"/>
            <w:gridCol w:w="2410"/>
            <w:gridCol w:w="3544"/>
            <w:gridCol w:w="1829"/>
          </w:tblGrid>
        </w:tblGridChange>
      </w:tblGrid>
      <w:tr>
        <w:trPr>
          <w:cantSplit w:val="0"/>
          <w:trHeight w:val="552.109375" w:hRule="atLeast"/>
          <w:tblHeader w:val="0"/>
        </w:trPr>
        <w:tc>
          <w:tcPr>
            <w:shd w:fill="f2f2f2" w:val="clear"/>
          </w:tcPr>
          <w:p w:rsidR="00000000" w:rsidDel="00000000" w:rsidP="00000000" w:rsidRDefault="00000000" w:rsidRPr="00000000" w14:paraId="00000083">
            <w:pPr>
              <w:pageBreakBefore w:val="0"/>
              <w:shd w:fill="f2f2f2" w:val="clea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Número</w:t>
            </w:r>
          </w:p>
        </w:tc>
        <w:tc>
          <w:tcPr>
            <w:shd w:fill="f2f2f2" w:val="clear"/>
          </w:tcPr>
          <w:p w:rsidR="00000000" w:rsidDel="00000000" w:rsidP="00000000" w:rsidRDefault="00000000" w:rsidRPr="00000000" w14:paraId="00000084">
            <w:pPr>
              <w:pageBreakBefore w:val="0"/>
              <w:shd w:fill="f2f2f2" w:val="clea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RA al que </w:t>
            </w:r>
          </w:p>
          <w:p w:rsidR="00000000" w:rsidDel="00000000" w:rsidP="00000000" w:rsidRDefault="00000000" w:rsidRPr="00000000" w14:paraId="00000085">
            <w:pPr>
              <w:pageBreakBefore w:val="0"/>
              <w:shd w:fill="f2f2f2" w:val="clea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contribuye la Unidad </w:t>
            </w:r>
          </w:p>
        </w:tc>
        <w:tc>
          <w:tcPr>
            <w:shd w:fill="f2f2f2" w:val="clear"/>
          </w:tcPr>
          <w:p w:rsidR="00000000" w:rsidDel="00000000" w:rsidP="00000000" w:rsidRDefault="00000000" w:rsidRPr="00000000" w14:paraId="00000086">
            <w:pPr>
              <w:pageBreakBefore w:val="0"/>
              <w:shd w:fill="f2f2f2" w:val="clea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Nombre de la </w:t>
            </w:r>
          </w:p>
          <w:p w:rsidR="00000000" w:rsidDel="00000000" w:rsidP="00000000" w:rsidRDefault="00000000" w:rsidRPr="00000000" w14:paraId="00000087">
            <w:pPr>
              <w:pageBreakBefore w:val="0"/>
              <w:shd w:fill="f2f2f2" w:val="clea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Unidad</w:t>
            </w:r>
          </w:p>
        </w:tc>
        <w:tc>
          <w:tcPr>
            <w:shd w:fill="f2f2f2" w:val="clear"/>
          </w:tcPr>
          <w:p w:rsidR="00000000" w:rsidDel="00000000" w:rsidP="00000000" w:rsidRDefault="00000000" w:rsidRPr="00000000" w14:paraId="00000088">
            <w:pPr>
              <w:pageBreakBefore w:val="0"/>
              <w:shd w:fill="f2f2f2" w:val="clea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Duración en </w:t>
            </w:r>
          </w:p>
          <w:p w:rsidR="00000000" w:rsidDel="00000000" w:rsidP="00000000" w:rsidRDefault="00000000" w:rsidRPr="00000000" w14:paraId="00000089">
            <w:pPr>
              <w:pageBreakBefore w:val="0"/>
              <w:shd w:fill="f2f2f2" w:val="clea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semanas</w:t>
            </w:r>
          </w:p>
        </w:tc>
      </w:tr>
      <w:tr>
        <w:trPr>
          <w:cantSplit w:val="0"/>
          <w:tblHeader w:val="0"/>
        </w:trPr>
        <w:tc>
          <w:tcPr>
            <w:tcBorders>
              <w:bottom w:color="000000" w:space="0" w:sz="4" w:val="single"/>
            </w:tcBorders>
          </w:tcPr>
          <w:p w:rsidR="00000000" w:rsidDel="00000000" w:rsidP="00000000" w:rsidRDefault="00000000" w:rsidRPr="00000000" w14:paraId="0000008A">
            <w:pPr>
              <w:pageBreakBefore w:val="0"/>
              <w:jc w:val="center"/>
              <w:rPr>
                <w:rFonts w:ascii="Calibri" w:cs="Calibri" w:eastAsia="Calibri" w:hAnsi="Calibri"/>
                <w:b w:val="1"/>
                <w:sz w:val="22"/>
                <w:szCs w:val="22"/>
              </w:rPr>
            </w:pPr>
            <w:r w:rsidDel="00000000" w:rsidR="00000000" w:rsidRPr="00000000">
              <w:rPr>
                <w:b w:val="1"/>
                <w:sz w:val="22"/>
                <w:szCs w:val="22"/>
                <w:rtl w:val="0"/>
              </w:rPr>
              <w:t xml:space="preserve">1</w:t>
            </w:r>
            <w:r w:rsidDel="00000000" w:rsidR="00000000" w:rsidRPr="00000000">
              <w:rPr>
                <w:rtl w:val="0"/>
              </w:rPr>
            </w:r>
          </w:p>
        </w:tc>
        <w:tc>
          <w:tcPr>
            <w:tcBorders>
              <w:bottom w:color="000000" w:space="0" w:sz="4" w:val="single"/>
            </w:tcBorders>
          </w:tcPr>
          <w:p w:rsidR="00000000" w:rsidDel="00000000" w:rsidP="00000000" w:rsidRDefault="00000000" w:rsidRPr="00000000" w14:paraId="0000008B">
            <w:pPr>
              <w:pageBreakBefore w:val="0"/>
              <w:jc w:val="center"/>
              <w:rPr>
                <w:rFonts w:ascii="Calibri" w:cs="Calibri" w:eastAsia="Calibri" w:hAnsi="Calibri"/>
                <w:b w:val="1"/>
                <w:sz w:val="22"/>
                <w:szCs w:val="22"/>
              </w:rPr>
            </w:pPr>
            <w:r w:rsidDel="00000000" w:rsidR="00000000" w:rsidRPr="00000000">
              <w:rPr>
                <w:b w:val="1"/>
                <w:sz w:val="22"/>
                <w:szCs w:val="22"/>
                <w:rtl w:val="0"/>
              </w:rPr>
              <w:t xml:space="preserve">1,2,3,4</w:t>
            </w:r>
            <w:r w:rsidDel="00000000" w:rsidR="00000000" w:rsidRPr="00000000">
              <w:rPr>
                <w:rtl w:val="0"/>
              </w:rPr>
            </w:r>
          </w:p>
        </w:tc>
        <w:tc>
          <w:tcPr>
            <w:tcBorders>
              <w:bottom w:color="000000" w:space="0" w:sz="4" w:val="single"/>
            </w:tcBorders>
          </w:tcPr>
          <w:p w:rsidR="00000000" w:rsidDel="00000000" w:rsidP="00000000" w:rsidRDefault="00000000" w:rsidRPr="00000000" w14:paraId="0000008C">
            <w:pPr>
              <w:pageBreakBefore w:val="0"/>
              <w:jc w:val="center"/>
              <w:rPr>
                <w:sz w:val="22"/>
                <w:szCs w:val="22"/>
              </w:rPr>
            </w:pPr>
            <w:r w:rsidDel="00000000" w:rsidR="00000000" w:rsidRPr="00000000">
              <w:rPr>
                <w:sz w:val="22"/>
                <w:szCs w:val="22"/>
                <w:rtl w:val="0"/>
              </w:rPr>
              <w:t xml:space="preserve">Journeys</w:t>
            </w:r>
          </w:p>
          <w:p w:rsidR="00000000" w:rsidDel="00000000" w:rsidP="00000000" w:rsidRDefault="00000000" w:rsidRPr="00000000" w14:paraId="0000008D">
            <w:pPr>
              <w:pageBreakBefore w:val="0"/>
              <w:jc w:val="center"/>
              <w:rPr>
                <w:color w:val="44546a"/>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8E">
            <w:pPr>
              <w:pageBreakBefore w:val="0"/>
              <w:jc w:val="center"/>
              <w:rPr>
                <w:rFonts w:ascii="Calibri" w:cs="Calibri" w:eastAsia="Calibri" w:hAnsi="Calibri"/>
                <w:b w:val="1"/>
                <w:sz w:val="22"/>
                <w:szCs w:val="22"/>
              </w:rPr>
            </w:pPr>
            <w:r w:rsidDel="00000000" w:rsidR="00000000" w:rsidRPr="00000000">
              <w:rPr>
                <w:b w:val="1"/>
                <w:sz w:val="22"/>
                <w:szCs w:val="22"/>
                <w:rtl w:val="0"/>
              </w:rPr>
              <w:t xml:space="preserve">4</w:t>
            </w:r>
            <w:r w:rsidDel="00000000" w:rsidR="00000000" w:rsidRPr="00000000">
              <w:rPr>
                <w:rtl w:val="0"/>
              </w:rPr>
            </w:r>
          </w:p>
        </w:tc>
      </w:tr>
      <w:tr>
        <w:trPr>
          <w:cantSplit w:val="0"/>
          <w:trHeight w:val="583" w:hRule="atLeast"/>
          <w:tblHeader w:val="0"/>
        </w:trPr>
        <w:tc>
          <w:tcPr>
            <w:gridSpan w:val="2"/>
            <w:shd w:fill="f2f2f2" w:val="clear"/>
            <w:vAlign w:val="center"/>
          </w:tcPr>
          <w:p w:rsidR="00000000" w:rsidDel="00000000" w:rsidP="00000000" w:rsidRDefault="00000000" w:rsidRPr="00000000" w14:paraId="0000008F">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Contenidos</w:t>
            </w:r>
          </w:p>
        </w:tc>
        <w:tc>
          <w:tcPr>
            <w:gridSpan w:val="2"/>
            <w:shd w:fill="f2f2f2" w:val="clear"/>
            <w:vAlign w:val="center"/>
          </w:tcPr>
          <w:p w:rsidR="00000000" w:rsidDel="00000000" w:rsidP="00000000" w:rsidRDefault="00000000" w:rsidRPr="00000000" w14:paraId="00000091">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Indicadores de logro</w:t>
            </w:r>
          </w:p>
        </w:tc>
      </w:tr>
      <w:tr>
        <w:trPr>
          <w:cantSplit w:val="0"/>
          <w:trHeight w:val="3681.5625" w:hRule="atLeast"/>
          <w:tblHeader w:val="0"/>
        </w:trPr>
        <w:tc>
          <w:tcPr>
            <w:gridSpan w:val="2"/>
          </w:tcPr>
          <w:p w:rsidR="00000000" w:rsidDel="00000000" w:rsidP="00000000" w:rsidRDefault="00000000" w:rsidRPr="00000000" w14:paraId="00000093">
            <w:pPr>
              <w:numPr>
                <w:ilvl w:val="0"/>
                <w:numId w:val="5"/>
              </w:numPr>
              <w:spacing w:line="259" w:lineRule="auto"/>
              <w:ind w:left="360"/>
              <w:jc w:val="both"/>
              <w:rPr>
                <w:sz w:val="22"/>
                <w:szCs w:val="22"/>
              </w:rPr>
            </w:pPr>
            <w:r w:rsidDel="00000000" w:rsidR="00000000" w:rsidRPr="00000000">
              <w:rPr>
                <w:sz w:val="22"/>
                <w:szCs w:val="22"/>
                <w:rtl w:val="0"/>
              </w:rPr>
              <w:t xml:space="preserve">Gramática: Pasado simple en sus formas afirmativa, negativa e interrogativa; forma pasada de verbos regulares e irregulares; uso de did para dar énfasis</w:t>
            </w:r>
          </w:p>
          <w:p w:rsidR="00000000" w:rsidDel="00000000" w:rsidP="00000000" w:rsidRDefault="00000000" w:rsidRPr="00000000" w14:paraId="00000094">
            <w:pPr>
              <w:numPr>
                <w:ilvl w:val="0"/>
                <w:numId w:val="5"/>
              </w:numPr>
              <w:spacing w:line="259" w:lineRule="auto"/>
              <w:ind w:left="360"/>
              <w:jc w:val="both"/>
              <w:rPr>
                <w:i w:val="1"/>
                <w:sz w:val="22"/>
                <w:szCs w:val="22"/>
              </w:rPr>
            </w:pPr>
            <w:r w:rsidDel="00000000" w:rsidR="00000000" w:rsidRPr="00000000">
              <w:rPr>
                <w:sz w:val="22"/>
                <w:szCs w:val="22"/>
                <w:rtl w:val="0"/>
              </w:rPr>
              <w:t xml:space="preserve">Pronunciación: Terminación de verbos con -ed; grupos consonánticos en posiciones inicial y final. </w:t>
            </w:r>
            <w:r w:rsidDel="00000000" w:rsidR="00000000" w:rsidRPr="00000000">
              <w:rPr>
                <w:rtl w:val="0"/>
              </w:rPr>
            </w:r>
          </w:p>
          <w:p w:rsidR="00000000" w:rsidDel="00000000" w:rsidP="00000000" w:rsidRDefault="00000000" w:rsidRPr="00000000" w14:paraId="00000095">
            <w:pPr>
              <w:numPr>
                <w:ilvl w:val="0"/>
                <w:numId w:val="5"/>
              </w:numPr>
              <w:spacing w:line="259" w:lineRule="auto"/>
              <w:ind w:left="360"/>
              <w:jc w:val="both"/>
              <w:rPr>
                <w:sz w:val="22"/>
                <w:szCs w:val="22"/>
              </w:rPr>
            </w:pPr>
            <w:r w:rsidDel="00000000" w:rsidR="00000000" w:rsidRPr="00000000">
              <w:rPr>
                <w:sz w:val="22"/>
                <w:szCs w:val="22"/>
                <w:rtl w:val="0"/>
              </w:rPr>
              <w:t xml:space="preserve">Vocabulario: Expresiones de tiempo y frecuencia; verbos regulares e irregulares.</w:t>
            </w:r>
          </w:p>
        </w:tc>
        <w:tc>
          <w:tcPr>
            <w:gridSpan w:val="2"/>
          </w:tcPr>
          <w:p w:rsidR="00000000" w:rsidDel="00000000" w:rsidP="00000000" w:rsidRDefault="00000000" w:rsidRPr="00000000" w14:paraId="00000097">
            <w:pPr>
              <w:jc w:val="both"/>
              <w:rPr>
                <w:sz w:val="22"/>
                <w:szCs w:val="22"/>
              </w:rPr>
            </w:pPr>
            <w:r w:rsidDel="00000000" w:rsidR="00000000" w:rsidRPr="00000000">
              <w:rPr>
                <w:sz w:val="22"/>
                <w:szCs w:val="22"/>
                <w:rtl w:val="0"/>
              </w:rPr>
              <w:t xml:space="preserve">Sintetizan un discurso oral y escrito efectivo comunicativamente, que integre el tiempo verbal pasado simple. </w:t>
            </w:r>
          </w:p>
          <w:p w:rsidR="00000000" w:rsidDel="00000000" w:rsidP="00000000" w:rsidRDefault="00000000" w:rsidRPr="00000000" w14:paraId="00000098">
            <w:pPr>
              <w:jc w:val="both"/>
              <w:rPr>
                <w:sz w:val="22"/>
                <w:szCs w:val="22"/>
              </w:rPr>
            </w:pPr>
            <w:r w:rsidDel="00000000" w:rsidR="00000000" w:rsidRPr="00000000">
              <w:rPr>
                <w:rtl w:val="0"/>
              </w:rPr>
            </w:r>
          </w:p>
          <w:p w:rsidR="00000000" w:rsidDel="00000000" w:rsidP="00000000" w:rsidRDefault="00000000" w:rsidRPr="00000000" w14:paraId="00000099">
            <w:pPr>
              <w:jc w:val="both"/>
              <w:rPr>
                <w:sz w:val="22"/>
                <w:szCs w:val="22"/>
              </w:rPr>
            </w:pPr>
            <w:r w:rsidDel="00000000" w:rsidR="00000000" w:rsidRPr="00000000">
              <w:rPr>
                <w:sz w:val="22"/>
                <w:szCs w:val="22"/>
                <w:rtl w:val="0"/>
              </w:rPr>
              <w:t xml:space="preserve">Aplican expresiones de tiempo y frecuencia, así como también verbos regulares e irregulares en sus textos orales y escritos. </w:t>
            </w:r>
          </w:p>
          <w:p w:rsidR="00000000" w:rsidDel="00000000" w:rsidP="00000000" w:rsidRDefault="00000000" w:rsidRPr="00000000" w14:paraId="0000009A">
            <w:pPr>
              <w:jc w:val="both"/>
              <w:rPr>
                <w:sz w:val="22"/>
                <w:szCs w:val="22"/>
              </w:rPr>
            </w:pPr>
            <w:r w:rsidDel="00000000" w:rsidR="00000000" w:rsidRPr="00000000">
              <w:rPr>
                <w:rtl w:val="0"/>
              </w:rPr>
            </w:r>
          </w:p>
          <w:p w:rsidR="00000000" w:rsidDel="00000000" w:rsidP="00000000" w:rsidRDefault="00000000" w:rsidRPr="00000000" w14:paraId="0000009B">
            <w:pPr>
              <w:jc w:val="both"/>
              <w:rPr>
                <w:sz w:val="22"/>
                <w:szCs w:val="22"/>
              </w:rPr>
            </w:pPr>
            <w:r w:rsidDel="00000000" w:rsidR="00000000" w:rsidRPr="00000000">
              <w:rPr>
                <w:sz w:val="22"/>
                <w:szCs w:val="22"/>
                <w:rtl w:val="0"/>
              </w:rPr>
              <w:t xml:space="preserve">Aplican terminaciones </w:t>
            </w:r>
            <w:r w:rsidDel="00000000" w:rsidR="00000000" w:rsidRPr="00000000">
              <w:rPr>
                <w:sz w:val="22"/>
                <w:szCs w:val="22"/>
                <w:rtl w:val="0"/>
              </w:rPr>
              <w:t xml:space="preserve">/d/;/t/ y /ɪd/ en su producción de frases orales en tiempo pasado.</w:t>
            </w:r>
          </w:p>
          <w:p w:rsidR="00000000" w:rsidDel="00000000" w:rsidP="00000000" w:rsidRDefault="00000000" w:rsidRPr="00000000" w14:paraId="0000009C">
            <w:pPr>
              <w:jc w:val="both"/>
              <w:rPr>
                <w:sz w:val="22"/>
                <w:szCs w:val="22"/>
              </w:rPr>
            </w:pPr>
            <w:r w:rsidDel="00000000" w:rsidR="00000000" w:rsidRPr="00000000">
              <w:rPr>
                <w:rtl w:val="0"/>
              </w:rPr>
            </w:r>
          </w:p>
          <w:p w:rsidR="00000000" w:rsidDel="00000000" w:rsidP="00000000" w:rsidRDefault="00000000" w:rsidRPr="00000000" w14:paraId="0000009D">
            <w:pPr>
              <w:jc w:val="both"/>
              <w:rPr>
                <w:sz w:val="22"/>
                <w:szCs w:val="22"/>
              </w:rPr>
            </w:pPr>
            <w:r w:rsidDel="00000000" w:rsidR="00000000" w:rsidRPr="00000000">
              <w:rPr>
                <w:sz w:val="22"/>
                <w:szCs w:val="22"/>
                <w:rtl w:val="0"/>
              </w:rPr>
              <w:t xml:space="preserve">Incorporan grupos consonánticos en posiciones inicial y final en su discurso oral.  </w:t>
            </w:r>
          </w:p>
          <w:p w:rsidR="00000000" w:rsidDel="00000000" w:rsidP="00000000" w:rsidRDefault="00000000" w:rsidRPr="00000000" w14:paraId="0000009E">
            <w:pPr>
              <w:jc w:val="both"/>
              <w:rPr>
                <w:sz w:val="22"/>
                <w:szCs w:val="22"/>
              </w:rPr>
            </w:pPr>
            <w:r w:rsidDel="00000000" w:rsidR="00000000" w:rsidRPr="00000000">
              <w:rPr>
                <w:rtl w:val="0"/>
              </w:rPr>
            </w:r>
          </w:p>
          <w:p w:rsidR="00000000" w:rsidDel="00000000" w:rsidP="00000000" w:rsidRDefault="00000000" w:rsidRPr="00000000" w14:paraId="0000009F">
            <w:pPr>
              <w:jc w:val="both"/>
              <w:rPr>
                <w:color w:val="44546a"/>
                <w:sz w:val="22"/>
                <w:szCs w:val="22"/>
              </w:rPr>
            </w:pPr>
            <w:r w:rsidDel="00000000" w:rsidR="00000000" w:rsidRPr="00000000">
              <w:rPr>
                <w:sz w:val="22"/>
                <w:szCs w:val="22"/>
                <w:rtl w:val="0"/>
              </w:rPr>
              <w:t xml:space="preserve">Reflexionan sobre su proceso de aprendizaje. </w:t>
            </w:r>
            <w:r w:rsidDel="00000000" w:rsidR="00000000" w:rsidRPr="00000000">
              <w:rPr>
                <w:rtl w:val="0"/>
              </w:rPr>
            </w:r>
          </w:p>
          <w:p w:rsidR="00000000" w:rsidDel="00000000" w:rsidP="00000000" w:rsidRDefault="00000000" w:rsidRPr="00000000" w14:paraId="000000A0">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A2">
      <w:pPr>
        <w:pageBreakBefore w:val="0"/>
        <w:rPr>
          <w:b w:val="1"/>
        </w:rPr>
      </w:pPr>
      <w:r w:rsidDel="00000000" w:rsidR="00000000" w:rsidRPr="00000000">
        <w:rPr>
          <w:rtl w:val="0"/>
        </w:rPr>
      </w:r>
    </w:p>
    <w:p w:rsidR="00000000" w:rsidDel="00000000" w:rsidP="00000000" w:rsidRDefault="00000000" w:rsidRPr="00000000" w14:paraId="000000A3">
      <w:pPr>
        <w:pageBreakBefore w:val="0"/>
        <w:rPr>
          <w:b w:val="1"/>
        </w:rPr>
      </w:pPr>
      <w:r w:rsidDel="00000000" w:rsidR="00000000" w:rsidRPr="00000000">
        <w:rPr>
          <w:rtl w:val="0"/>
        </w:rPr>
      </w:r>
    </w:p>
    <w:p w:rsidR="00000000" w:rsidDel="00000000" w:rsidP="00000000" w:rsidRDefault="00000000" w:rsidRPr="00000000" w14:paraId="000000A4">
      <w:pPr>
        <w:jc w:val="center"/>
        <w:rPr>
          <w:b w:val="1"/>
        </w:rPr>
      </w:pPr>
      <w:r w:rsidDel="00000000" w:rsidR="00000000" w:rsidRPr="00000000">
        <w:rPr>
          <w:rtl w:val="0"/>
        </w:rPr>
      </w:r>
    </w:p>
    <w:tbl>
      <w:tblPr>
        <w:tblStyle w:val="Table3"/>
        <w:tblW w:w="9201.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8"/>
        <w:gridCol w:w="2410"/>
        <w:gridCol w:w="3544"/>
        <w:gridCol w:w="1829"/>
        <w:tblGridChange w:id="0">
          <w:tblGrid>
            <w:gridCol w:w="1418"/>
            <w:gridCol w:w="2410"/>
            <w:gridCol w:w="3544"/>
            <w:gridCol w:w="1829"/>
          </w:tblGrid>
        </w:tblGridChange>
      </w:tblGrid>
      <w:tr>
        <w:trPr>
          <w:cantSplit w:val="0"/>
          <w:tblHeader w:val="0"/>
        </w:trPr>
        <w:tc>
          <w:tcPr>
            <w:shd w:fill="f2f2f2" w:val="clear"/>
          </w:tcPr>
          <w:p w:rsidR="00000000" w:rsidDel="00000000" w:rsidP="00000000" w:rsidRDefault="00000000" w:rsidRPr="00000000" w14:paraId="000000A5">
            <w:pPr>
              <w:shd w:fill="f2f2f2" w:val="clear"/>
              <w:jc w:val="center"/>
              <w:rPr>
                <w:b w:val="1"/>
                <w:sz w:val="22"/>
                <w:szCs w:val="22"/>
              </w:rPr>
            </w:pPr>
            <w:r w:rsidDel="00000000" w:rsidR="00000000" w:rsidRPr="00000000">
              <w:rPr>
                <w:b w:val="1"/>
                <w:sz w:val="22"/>
                <w:szCs w:val="22"/>
                <w:rtl w:val="0"/>
              </w:rPr>
              <w:t xml:space="preserve">Número</w:t>
            </w:r>
          </w:p>
        </w:tc>
        <w:tc>
          <w:tcPr>
            <w:shd w:fill="f2f2f2" w:val="clear"/>
          </w:tcPr>
          <w:p w:rsidR="00000000" w:rsidDel="00000000" w:rsidP="00000000" w:rsidRDefault="00000000" w:rsidRPr="00000000" w14:paraId="000000A6">
            <w:pPr>
              <w:shd w:fill="f2f2f2" w:val="clear"/>
              <w:jc w:val="center"/>
              <w:rPr>
                <w:b w:val="1"/>
                <w:sz w:val="22"/>
                <w:szCs w:val="22"/>
              </w:rPr>
            </w:pPr>
            <w:r w:rsidDel="00000000" w:rsidR="00000000" w:rsidRPr="00000000">
              <w:rPr>
                <w:b w:val="1"/>
                <w:sz w:val="22"/>
                <w:szCs w:val="22"/>
                <w:rtl w:val="0"/>
              </w:rPr>
              <w:t xml:space="preserve">RA al que </w:t>
            </w:r>
          </w:p>
          <w:p w:rsidR="00000000" w:rsidDel="00000000" w:rsidP="00000000" w:rsidRDefault="00000000" w:rsidRPr="00000000" w14:paraId="000000A7">
            <w:pPr>
              <w:shd w:fill="f2f2f2" w:val="clear"/>
              <w:jc w:val="center"/>
              <w:rPr>
                <w:b w:val="1"/>
                <w:sz w:val="22"/>
                <w:szCs w:val="22"/>
              </w:rPr>
            </w:pPr>
            <w:r w:rsidDel="00000000" w:rsidR="00000000" w:rsidRPr="00000000">
              <w:rPr>
                <w:b w:val="1"/>
                <w:sz w:val="22"/>
                <w:szCs w:val="22"/>
                <w:rtl w:val="0"/>
              </w:rPr>
              <w:t xml:space="preserve">contribuye la Unidad </w:t>
            </w:r>
          </w:p>
        </w:tc>
        <w:tc>
          <w:tcPr>
            <w:shd w:fill="f2f2f2" w:val="clear"/>
          </w:tcPr>
          <w:p w:rsidR="00000000" w:rsidDel="00000000" w:rsidP="00000000" w:rsidRDefault="00000000" w:rsidRPr="00000000" w14:paraId="000000A8">
            <w:pPr>
              <w:shd w:fill="f2f2f2" w:val="clear"/>
              <w:jc w:val="center"/>
              <w:rPr>
                <w:b w:val="1"/>
                <w:sz w:val="22"/>
                <w:szCs w:val="22"/>
              </w:rPr>
            </w:pPr>
            <w:r w:rsidDel="00000000" w:rsidR="00000000" w:rsidRPr="00000000">
              <w:rPr>
                <w:b w:val="1"/>
                <w:sz w:val="22"/>
                <w:szCs w:val="22"/>
                <w:rtl w:val="0"/>
              </w:rPr>
              <w:t xml:space="preserve">Nombre de la </w:t>
            </w:r>
          </w:p>
          <w:p w:rsidR="00000000" w:rsidDel="00000000" w:rsidP="00000000" w:rsidRDefault="00000000" w:rsidRPr="00000000" w14:paraId="000000A9">
            <w:pPr>
              <w:shd w:fill="f2f2f2" w:val="clear"/>
              <w:jc w:val="center"/>
              <w:rPr>
                <w:b w:val="1"/>
                <w:sz w:val="22"/>
                <w:szCs w:val="22"/>
              </w:rPr>
            </w:pPr>
            <w:r w:rsidDel="00000000" w:rsidR="00000000" w:rsidRPr="00000000">
              <w:rPr>
                <w:b w:val="1"/>
                <w:sz w:val="22"/>
                <w:szCs w:val="22"/>
                <w:rtl w:val="0"/>
              </w:rPr>
              <w:t xml:space="preserve">Unidad</w:t>
            </w:r>
          </w:p>
        </w:tc>
        <w:tc>
          <w:tcPr>
            <w:shd w:fill="f2f2f2" w:val="clear"/>
          </w:tcPr>
          <w:p w:rsidR="00000000" w:rsidDel="00000000" w:rsidP="00000000" w:rsidRDefault="00000000" w:rsidRPr="00000000" w14:paraId="000000AA">
            <w:pPr>
              <w:shd w:fill="f2f2f2" w:val="clear"/>
              <w:jc w:val="center"/>
              <w:rPr>
                <w:b w:val="1"/>
                <w:sz w:val="22"/>
                <w:szCs w:val="22"/>
              </w:rPr>
            </w:pPr>
            <w:r w:rsidDel="00000000" w:rsidR="00000000" w:rsidRPr="00000000">
              <w:rPr>
                <w:b w:val="1"/>
                <w:sz w:val="22"/>
                <w:szCs w:val="22"/>
                <w:rtl w:val="0"/>
              </w:rPr>
              <w:t xml:space="preserve">Duración en </w:t>
            </w:r>
          </w:p>
          <w:p w:rsidR="00000000" w:rsidDel="00000000" w:rsidP="00000000" w:rsidRDefault="00000000" w:rsidRPr="00000000" w14:paraId="000000AB">
            <w:pPr>
              <w:shd w:fill="f2f2f2" w:val="clear"/>
              <w:jc w:val="center"/>
              <w:rPr>
                <w:b w:val="1"/>
                <w:sz w:val="22"/>
                <w:szCs w:val="22"/>
              </w:rPr>
            </w:pPr>
            <w:r w:rsidDel="00000000" w:rsidR="00000000" w:rsidRPr="00000000">
              <w:rPr>
                <w:b w:val="1"/>
                <w:sz w:val="22"/>
                <w:szCs w:val="22"/>
                <w:rtl w:val="0"/>
              </w:rPr>
              <w:t xml:space="preserve">semanas</w:t>
            </w:r>
          </w:p>
        </w:tc>
      </w:tr>
      <w:tr>
        <w:trPr>
          <w:cantSplit w:val="0"/>
          <w:tblHeader w:val="0"/>
        </w:trPr>
        <w:tc>
          <w:tcPr>
            <w:tcBorders>
              <w:bottom w:color="000000" w:space="0" w:sz="4" w:val="single"/>
            </w:tcBorders>
          </w:tcPr>
          <w:p w:rsidR="00000000" w:rsidDel="00000000" w:rsidP="00000000" w:rsidRDefault="00000000" w:rsidRPr="00000000" w14:paraId="000000AC">
            <w:pPr>
              <w:jc w:val="center"/>
              <w:rPr>
                <w:b w:val="1"/>
                <w:sz w:val="22"/>
                <w:szCs w:val="22"/>
              </w:rPr>
            </w:pPr>
            <w:r w:rsidDel="00000000" w:rsidR="00000000" w:rsidRPr="00000000">
              <w:rPr>
                <w:b w:val="1"/>
                <w:sz w:val="22"/>
                <w:szCs w:val="22"/>
                <w:rtl w:val="0"/>
              </w:rPr>
              <w:t xml:space="preserve">2</w:t>
            </w:r>
          </w:p>
        </w:tc>
        <w:tc>
          <w:tcPr>
            <w:tcBorders>
              <w:bottom w:color="000000" w:space="0" w:sz="4" w:val="single"/>
            </w:tcBorders>
          </w:tcPr>
          <w:p w:rsidR="00000000" w:rsidDel="00000000" w:rsidP="00000000" w:rsidRDefault="00000000" w:rsidRPr="00000000" w14:paraId="000000AD">
            <w:pPr>
              <w:jc w:val="center"/>
              <w:rPr>
                <w:b w:val="1"/>
                <w:sz w:val="22"/>
                <w:szCs w:val="22"/>
              </w:rPr>
            </w:pPr>
            <w:r w:rsidDel="00000000" w:rsidR="00000000" w:rsidRPr="00000000">
              <w:rPr>
                <w:b w:val="1"/>
                <w:sz w:val="22"/>
                <w:szCs w:val="22"/>
                <w:rtl w:val="0"/>
              </w:rPr>
              <w:t xml:space="preserve">1,2,3,4</w:t>
            </w:r>
          </w:p>
        </w:tc>
        <w:tc>
          <w:tcPr>
            <w:tcBorders>
              <w:bottom w:color="000000" w:space="0" w:sz="4" w:val="single"/>
            </w:tcBorders>
          </w:tcPr>
          <w:p w:rsidR="00000000" w:rsidDel="00000000" w:rsidP="00000000" w:rsidRDefault="00000000" w:rsidRPr="00000000" w14:paraId="000000AE">
            <w:pPr>
              <w:jc w:val="center"/>
              <w:rPr>
                <w:sz w:val="22"/>
                <w:szCs w:val="22"/>
              </w:rPr>
            </w:pPr>
            <w:r w:rsidDel="00000000" w:rsidR="00000000" w:rsidRPr="00000000">
              <w:rPr>
                <w:sz w:val="22"/>
                <w:szCs w:val="22"/>
                <w:rtl w:val="0"/>
              </w:rPr>
              <w:t xml:space="preserve">Film and the Arts</w:t>
            </w:r>
          </w:p>
          <w:p w:rsidR="00000000" w:rsidDel="00000000" w:rsidP="00000000" w:rsidRDefault="00000000" w:rsidRPr="00000000" w14:paraId="000000AF">
            <w:pPr>
              <w:jc w:val="center"/>
              <w:rPr>
                <w:color w:val="44546a"/>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B0">
            <w:pPr>
              <w:jc w:val="center"/>
              <w:rPr>
                <w:b w:val="1"/>
                <w:sz w:val="22"/>
                <w:szCs w:val="22"/>
              </w:rPr>
            </w:pPr>
            <w:r w:rsidDel="00000000" w:rsidR="00000000" w:rsidRPr="00000000">
              <w:rPr>
                <w:b w:val="1"/>
                <w:sz w:val="22"/>
                <w:szCs w:val="22"/>
                <w:rtl w:val="0"/>
              </w:rPr>
              <w:t xml:space="preserve">5</w:t>
            </w:r>
          </w:p>
        </w:tc>
      </w:tr>
      <w:tr>
        <w:trPr>
          <w:cantSplit w:val="0"/>
          <w:trHeight w:val="583" w:hRule="atLeast"/>
          <w:tblHeader w:val="0"/>
        </w:trPr>
        <w:tc>
          <w:tcPr>
            <w:gridSpan w:val="2"/>
            <w:shd w:fill="f2f2f2" w:val="clear"/>
            <w:vAlign w:val="center"/>
          </w:tcPr>
          <w:p w:rsidR="00000000" w:rsidDel="00000000" w:rsidP="00000000" w:rsidRDefault="00000000" w:rsidRPr="00000000" w14:paraId="000000B1">
            <w:pPr>
              <w:jc w:val="center"/>
              <w:rPr>
                <w:b w:val="1"/>
                <w:sz w:val="22"/>
                <w:szCs w:val="22"/>
              </w:rPr>
            </w:pPr>
            <w:r w:rsidDel="00000000" w:rsidR="00000000" w:rsidRPr="00000000">
              <w:rPr>
                <w:b w:val="1"/>
                <w:sz w:val="22"/>
                <w:szCs w:val="22"/>
                <w:rtl w:val="0"/>
              </w:rPr>
              <w:t xml:space="preserve">Contenidos</w:t>
            </w:r>
          </w:p>
        </w:tc>
        <w:tc>
          <w:tcPr>
            <w:gridSpan w:val="2"/>
            <w:shd w:fill="f2f2f2" w:val="clear"/>
            <w:vAlign w:val="center"/>
          </w:tcPr>
          <w:p w:rsidR="00000000" w:rsidDel="00000000" w:rsidP="00000000" w:rsidRDefault="00000000" w:rsidRPr="00000000" w14:paraId="000000B3">
            <w:pPr>
              <w:jc w:val="center"/>
              <w:rPr>
                <w:b w:val="1"/>
                <w:sz w:val="22"/>
                <w:szCs w:val="22"/>
              </w:rPr>
            </w:pPr>
            <w:r w:rsidDel="00000000" w:rsidR="00000000" w:rsidRPr="00000000">
              <w:rPr>
                <w:b w:val="1"/>
                <w:sz w:val="22"/>
                <w:szCs w:val="22"/>
                <w:rtl w:val="0"/>
              </w:rPr>
              <w:t xml:space="preserve">Indicadores de logro</w:t>
            </w:r>
          </w:p>
        </w:tc>
      </w:tr>
      <w:tr>
        <w:trPr>
          <w:cantSplit w:val="0"/>
          <w:trHeight w:val="3462" w:hRule="atLeast"/>
          <w:tblHeader w:val="0"/>
        </w:trPr>
        <w:tc>
          <w:tcPr>
            <w:gridSpan w:val="2"/>
          </w:tcPr>
          <w:p w:rsidR="00000000" w:rsidDel="00000000" w:rsidP="00000000" w:rsidRDefault="00000000" w:rsidRPr="00000000" w14:paraId="000000B5">
            <w:pPr>
              <w:numPr>
                <w:ilvl w:val="0"/>
                <w:numId w:val="2"/>
              </w:numPr>
              <w:spacing w:line="259" w:lineRule="auto"/>
              <w:ind w:left="360"/>
              <w:jc w:val="both"/>
              <w:rPr>
                <w:sz w:val="22"/>
                <w:szCs w:val="22"/>
              </w:rPr>
            </w:pPr>
            <w:r w:rsidDel="00000000" w:rsidR="00000000" w:rsidRPr="00000000">
              <w:rPr>
                <w:sz w:val="22"/>
                <w:szCs w:val="22"/>
                <w:rtl w:val="0"/>
              </w:rPr>
              <w:t xml:space="preserve">Gramática: Presente continuo y futuro simple en sus formas afirmativa, negativa e interrogativa;  contraste entre  eventos del momento y del futuro; contraste de aspectos continuo y simple; frases adjetivales; making arrangements and invitations. </w:t>
            </w:r>
          </w:p>
          <w:p w:rsidR="00000000" w:rsidDel="00000000" w:rsidP="00000000" w:rsidRDefault="00000000" w:rsidRPr="00000000" w14:paraId="000000B6">
            <w:pPr>
              <w:numPr>
                <w:ilvl w:val="0"/>
                <w:numId w:val="2"/>
              </w:numPr>
              <w:spacing w:line="259" w:lineRule="auto"/>
              <w:ind w:left="360"/>
              <w:jc w:val="both"/>
              <w:rPr>
                <w:sz w:val="22"/>
                <w:szCs w:val="22"/>
              </w:rPr>
            </w:pPr>
            <w:r w:rsidDel="00000000" w:rsidR="00000000" w:rsidRPr="00000000">
              <w:rPr>
                <w:sz w:val="22"/>
                <w:szCs w:val="22"/>
                <w:rtl w:val="0"/>
              </w:rPr>
              <w:t xml:space="preserve">Pronunciación: Uso de semivocales /w/ y /j/, contracciones y formas débiles; going y doing, would you...? </w:t>
            </w:r>
          </w:p>
          <w:p w:rsidR="00000000" w:rsidDel="00000000" w:rsidP="00000000" w:rsidRDefault="00000000" w:rsidRPr="00000000" w14:paraId="000000B7">
            <w:pPr>
              <w:numPr>
                <w:ilvl w:val="0"/>
                <w:numId w:val="2"/>
              </w:numPr>
              <w:spacing w:line="259" w:lineRule="auto"/>
              <w:ind w:left="360"/>
              <w:jc w:val="both"/>
              <w:rPr>
                <w:sz w:val="22"/>
                <w:szCs w:val="22"/>
              </w:rPr>
            </w:pPr>
            <w:r w:rsidDel="00000000" w:rsidR="00000000" w:rsidRPr="00000000">
              <w:rPr>
                <w:sz w:val="22"/>
                <w:szCs w:val="22"/>
                <w:rtl w:val="0"/>
              </w:rPr>
              <w:t xml:space="preserve">Vocabulario: Expresiones de tiempo y frecuencia; contraste entre </w:t>
            </w:r>
            <w:r w:rsidDel="00000000" w:rsidR="00000000" w:rsidRPr="00000000">
              <w:rPr>
                <w:i w:val="1"/>
                <w:sz w:val="22"/>
                <w:szCs w:val="22"/>
                <w:rtl w:val="0"/>
              </w:rPr>
              <w:t xml:space="preserve">do</w:t>
            </w:r>
            <w:r w:rsidDel="00000000" w:rsidR="00000000" w:rsidRPr="00000000">
              <w:rPr>
                <w:sz w:val="22"/>
                <w:szCs w:val="22"/>
                <w:rtl w:val="0"/>
              </w:rPr>
              <w:t xml:space="preserve"> y </w:t>
            </w:r>
            <w:r w:rsidDel="00000000" w:rsidR="00000000" w:rsidRPr="00000000">
              <w:rPr>
                <w:i w:val="1"/>
                <w:sz w:val="22"/>
                <w:szCs w:val="22"/>
                <w:rtl w:val="0"/>
              </w:rPr>
              <w:t xml:space="preserve">make</w:t>
            </w:r>
            <w:r w:rsidDel="00000000" w:rsidR="00000000" w:rsidRPr="00000000">
              <w:rPr>
                <w:sz w:val="22"/>
                <w:szCs w:val="22"/>
                <w:rtl w:val="0"/>
              </w:rPr>
              <w:t xml:space="preserve"> y sus colocaciones</w:t>
            </w:r>
            <w:r w:rsidDel="00000000" w:rsidR="00000000" w:rsidRPr="00000000">
              <w:rPr>
                <w:rtl w:val="0"/>
              </w:rPr>
            </w:r>
          </w:p>
        </w:tc>
        <w:tc>
          <w:tcPr>
            <w:gridSpan w:val="2"/>
          </w:tcPr>
          <w:p w:rsidR="00000000" w:rsidDel="00000000" w:rsidP="00000000" w:rsidRDefault="00000000" w:rsidRPr="00000000" w14:paraId="000000B9">
            <w:pPr>
              <w:jc w:val="both"/>
              <w:rPr>
                <w:sz w:val="22"/>
                <w:szCs w:val="22"/>
              </w:rPr>
            </w:pPr>
            <w:r w:rsidDel="00000000" w:rsidR="00000000" w:rsidRPr="00000000">
              <w:rPr>
                <w:sz w:val="22"/>
                <w:szCs w:val="22"/>
                <w:rtl w:val="0"/>
              </w:rPr>
              <w:t xml:space="preserve">Sintetizan un discurso oral y escrito efectivo comunicativamente, que integre los tiempos presente continuo y futuro simple.</w:t>
            </w:r>
          </w:p>
          <w:p w:rsidR="00000000" w:rsidDel="00000000" w:rsidP="00000000" w:rsidRDefault="00000000" w:rsidRPr="00000000" w14:paraId="000000BA">
            <w:pPr>
              <w:jc w:val="both"/>
              <w:rPr>
                <w:sz w:val="22"/>
                <w:szCs w:val="22"/>
              </w:rPr>
            </w:pPr>
            <w:r w:rsidDel="00000000" w:rsidR="00000000" w:rsidRPr="00000000">
              <w:rPr>
                <w:rtl w:val="0"/>
              </w:rPr>
            </w:r>
          </w:p>
          <w:p w:rsidR="00000000" w:rsidDel="00000000" w:rsidP="00000000" w:rsidRDefault="00000000" w:rsidRPr="00000000" w14:paraId="000000BB">
            <w:pPr>
              <w:jc w:val="both"/>
              <w:rPr>
                <w:sz w:val="22"/>
                <w:szCs w:val="22"/>
              </w:rPr>
            </w:pPr>
            <w:r w:rsidDel="00000000" w:rsidR="00000000" w:rsidRPr="00000000">
              <w:rPr>
                <w:sz w:val="22"/>
                <w:szCs w:val="22"/>
                <w:rtl w:val="0"/>
              </w:rPr>
              <w:t xml:space="preserve">Identifican frases adjetivales y sus características en análisis de oraciones. </w:t>
            </w:r>
          </w:p>
          <w:p w:rsidR="00000000" w:rsidDel="00000000" w:rsidP="00000000" w:rsidRDefault="00000000" w:rsidRPr="00000000" w14:paraId="000000BC">
            <w:pPr>
              <w:rPr>
                <w:sz w:val="22"/>
                <w:szCs w:val="22"/>
              </w:rPr>
            </w:pPr>
            <w:r w:rsidDel="00000000" w:rsidR="00000000" w:rsidRPr="00000000">
              <w:rPr>
                <w:rtl w:val="0"/>
              </w:rPr>
            </w:r>
          </w:p>
          <w:p w:rsidR="00000000" w:rsidDel="00000000" w:rsidP="00000000" w:rsidRDefault="00000000" w:rsidRPr="00000000" w14:paraId="000000BD">
            <w:pPr>
              <w:rPr>
                <w:sz w:val="22"/>
                <w:szCs w:val="22"/>
              </w:rPr>
            </w:pPr>
            <w:r w:rsidDel="00000000" w:rsidR="00000000" w:rsidRPr="00000000">
              <w:rPr>
                <w:sz w:val="22"/>
                <w:szCs w:val="22"/>
                <w:rtl w:val="0"/>
              </w:rPr>
              <w:t xml:space="preserve">Aplican los diferentes usos de expresiones de tiempo para indicar la temporalidad de las acciones, contrastando eventos del momento y del futuro.</w:t>
            </w:r>
          </w:p>
          <w:p w:rsidR="00000000" w:rsidDel="00000000" w:rsidP="00000000" w:rsidRDefault="00000000" w:rsidRPr="00000000" w14:paraId="000000BE">
            <w:pPr>
              <w:rPr>
                <w:sz w:val="22"/>
                <w:szCs w:val="22"/>
              </w:rPr>
            </w:pPr>
            <w:r w:rsidDel="00000000" w:rsidR="00000000" w:rsidRPr="00000000">
              <w:rPr>
                <w:rtl w:val="0"/>
              </w:rPr>
            </w:r>
          </w:p>
          <w:p w:rsidR="00000000" w:rsidDel="00000000" w:rsidP="00000000" w:rsidRDefault="00000000" w:rsidRPr="00000000" w14:paraId="000000BF">
            <w:pPr>
              <w:rPr>
                <w:sz w:val="22"/>
                <w:szCs w:val="22"/>
              </w:rPr>
            </w:pPr>
            <w:r w:rsidDel="00000000" w:rsidR="00000000" w:rsidRPr="00000000">
              <w:rPr>
                <w:sz w:val="22"/>
                <w:szCs w:val="22"/>
                <w:rtl w:val="0"/>
              </w:rPr>
              <w:t xml:space="preserve">Incorporan sonidos semivocales, contracciones, y formas débiles propios del sistema fonológico del inglés.</w:t>
            </w:r>
          </w:p>
          <w:p w:rsidR="00000000" w:rsidDel="00000000" w:rsidP="00000000" w:rsidRDefault="00000000" w:rsidRPr="00000000" w14:paraId="000000C0">
            <w:pPr>
              <w:rPr>
                <w:sz w:val="22"/>
                <w:szCs w:val="22"/>
              </w:rPr>
            </w:pPr>
            <w:r w:rsidDel="00000000" w:rsidR="00000000" w:rsidRPr="00000000">
              <w:rPr>
                <w:rtl w:val="0"/>
              </w:rPr>
            </w:r>
          </w:p>
          <w:p w:rsidR="00000000" w:rsidDel="00000000" w:rsidP="00000000" w:rsidRDefault="00000000" w:rsidRPr="00000000" w14:paraId="000000C1">
            <w:pPr>
              <w:rPr>
                <w:sz w:val="22"/>
                <w:szCs w:val="22"/>
              </w:rPr>
            </w:pPr>
            <w:r w:rsidDel="00000000" w:rsidR="00000000" w:rsidRPr="00000000">
              <w:rPr>
                <w:sz w:val="22"/>
                <w:szCs w:val="22"/>
                <w:rtl w:val="0"/>
              </w:rPr>
              <w:t xml:space="preserve">Aplican expresiones de tiempo y frecuencia para explicitar la temporalidad de los eventos.</w:t>
            </w:r>
          </w:p>
          <w:p w:rsidR="00000000" w:rsidDel="00000000" w:rsidP="00000000" w:rsidRDefault="00000000" w:rsidRPr="00000000" w14:paraId="000000C2">
            <w:pPr>
              <w:rPr>
                <w:sz w:val="22"/>
                <w:szCs w:val="22"/>
              </w:rPr>
            </w:pPr>
            <w:r w:rsidDel="00000000" w:rsidR="00000000" w:rsidRPr="00000000">
              <w:rPr>
                <w:rtl w:val="0"/>
              </w:rPr>
            </w:r>
          </w:p>
          <w:p w:rsidR="00000000" w:rsidDel="00000000" w:rsidP="00000000" w:rsidRDefault="00000000" w:rsidRPr="00000000" w14:paraId="000000C3">
            <w:pPr>
              <w:rPr>
                <w:sz w:val="22"/>
                <w:szCs w:val="22"/>
              </w:rPr>
            </w:pPr>
            <w:r w:rsidDel="00000000" w:rsidR="00000000" w:rsidRPr="00000000">
              <w:rPr>
                <w:sz w:val="22"/>
                <w:szCs w:val="22"/>
                <w:rtl w:val="0"/>
              </w:rPr>
              <w:t xml:space="preserve">Aplican las colocaciones más comunes de </w:t>
            </w:r>
            <w:r w:rsidDel="00000000" w:rsidR="00000000" w:rsidRPr="00000000">
              <w:rPr>
                <w:i w:val="1"/>
                <w:sz w:val="22"/>
                <w:szCs w:val="22"/>
                <w:rtl w:val="0"/>
              </w:rPr>
              <w:t xml:space="preserve">do </w:t>
            </w:r>
            <w:r w:rsidDel="00000000" w:rsidR="00000000" w:rsidRPr="00000000">
              <w:rPr>
                <w:sz w:val="22"/>
                <w:szCs w:val="22"/>
                <w:rtl w:val="0"/>
              </w:rPr>
              <w:t xml:space="preserve">y </w:t>
            </w:r>
            <w:r w:rsidDel="00000000" w:rsidR="00000000" w:rsidRPr="00000000">
              <w:rPr>
                <w:i w:val="1"/>
                <w:sz w:val="22"/>
                <w:szCs w:val="22"/>
                <w:rtl w:val="0"/>
              </w:rPr>
              <w:t xml:space="preserve">make</w:t>
            </w:r>
            <w:r w:rsidDel="00000000" w:rsidR="00000000" w:rsidRPr="00000000">
              <w:rPr>
                <w:sz w:val="22"/>
                <w:szCs w:val="22"/>
                <w:rtl w:val="0"/>
              </w:rPr>
              <w:t xml:space="preserve"> en la creación de oraciones que incluyan estas acciones.</w:t>
            </w:r>
          </w:p>
          <w:p w:rsidR="00000000" w:rsidDel="00000000" w:rsidP="00000000" w:rsidRDefault="00000000" w:rsidRPr="00000000" w14:paraId="000000C4">
            <w:pPr>
              <w:rPr/>
            </w:pPr>
            <w:r w:rsidDel="00000000" w:rsidR="00000000" w:rsidRPr="00000000">
              <w:rPr>
                <w:rtl w:val="0"/>
              </w:rPr>
            </w:r>
          </w:p>
        </w:tc>
      </w:tr>
    </w:tbl>
    <w:p w:rsidR="00000000" w:rsidDel="00000000" w:rsidP="00000000" w:rsidRDefault="00000000" w:rsidRPr="00000000" w14:paraId="000000C6">
      <w:pPr>
        <w:jc w:val="left"/>
        <w:rPr>
          <w:b w:val="1"/>
        </w:rPr>
      </w:pPr>
      <w:r w:rsidDel="00000000" w:rsidR="00000000" w:rsidRPr="00000000">
        <w:rPr>
          <w:rtl w:val="0"/>
        </w:rPr>
      </w:r>
    </w:p>
    <w:tbl>
      <w:tblPr>
        <w:tblStyle w:val="Table4"/>
        <w:tblW w:w="9201.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8"/>
        <w:gridCol w:w="2410"/>
        <w:gridCol w:w="3544"/>
        <w:gridCol w:w="1829"/>
        <w:tblGridChange w:id="0">
          <w:tblGrid>
            <w:gridCol w:w="1418"/>
            <w:gridCol w:w="2410"/>
            <w:gridCol w:w="3544"/>
            <w:gridCol w:w="1829"/>
          </w:tblGrid>
        </w:tblGridChange>
      </w:tblGrid>
      <w:tr>
        <w:trPr>
          <w:cantSplit w:val="0"/>
          <w:tblHeader w:val="0"/>
        </w:trPr>
        <w:tc>
          <w:tcPr>
            <w:shd w:fill="f2f2f2" w:val="clear"/>
          </w:tcPr>
          <w:p w:rsidR="00000000" w:rsidDel="00000000" w:rsidP="00000000" w:rsidRDefault="00000000" w:rsidRPr="00000000" w14:paraId="000000C7">
            <w:pPr>
              <w:shd w:fill="f2f2f2" w:val="clear"/>
              <w:jc w:val="center"/>
              <w:rPr>
                <w:b w:val="1"/>
                <w:sz w:val="22"/>
                <w:szCs w:val="22"/>
              </w:rPr>
            </w:pPr>
            <w:r w:rsidDel="00000000" w:rsidR="00000000" w:rsidRPr="00000000">
              <w:rPr>
                <w:b w:val="1"/>
                <w:sz w:val="22"/>
                <w:szCs w:val="22"/>
                <w:rtl w:val="0"/>
              </w:rPr>
              <w:t xml:space="preserve">Número</w:t>
            </w:r>
          </w:p>
        </w:tc>
        <w:tc>
          <w:tcPr>
            <w:shd w:fill="f2f2f2" w:val="clear"/>
          </w:tcPr>
          <w:p w:rsidR="00000000" w:rsidDel="00000000" w:rsidP="00000000" w:rsidRDefault="00000000" w:rsidRPr="00000000" w14:paraId="000000C8">
            <w:pPr>
              <w:shd w:fill="f2f2f2" w:val="clear"/>
              <w:jc w:val="center"/>
              <w:rPr>
                <w:b w:val="1"/>
                <w:sz w:val="22"/>
                <w:szCs w:val="22"/>
              </w:rPr>
            </w:pPr>
            <w:r w:rsidDel="00000000" w:rsidR="00000000" w:rsidRPr="00000000">
              <w:rPr>
                <w:b w:val="1"/>
                <w:sz w:val="22"/>
                <w:szCs w:val="22"/>
                <w:rtl w:val="0"/>
              </w:rPr>
              <w:t xml:space="preserve">RA al que </w:t>
            </w:r>
          </w:p>
          <w:p w:rsidR="00000000" w:rsidDel="00000000" w:rsidP="00000000" w:rsidRDefault="00000000" w:rsidRPr="00000000" w14:paraId="000000C9">
            <w:pPr>
              <w:shd w:fill="f2f2f2" w:val="clear"/>
              <w:jc w:val="center"/>
              <w:rPr>
                <w:b w:val="1"/>
                <w:sz w:val="22"/>
                <w:szCs w:val="22"/>
              </w:rPr>
            </w:pPr>
            <w:r w:rsidDel="00000000" w:rsidR="00000000" w:rsidRPr="00000000">
              <w:rPr>
                <w:b w:val="1"/>
                <w:sz w:val="22"/>
                <w:szCs w:val="22"/>
                <w:rtl w:val="0"/>
              </w:rPr>
              <w:t xml:space="preserve">contribuye la Unidad </w:t>
            </w:r>
          </w:p>
        </w:tc>
        <w:tc>
          <w:tcPr>
            <w:shd w:fill="f2f2f2" w:val="clear"/>
          </w:tcPr>
          <w:p w:rsidR="00000000" w:rsidDel="00000000" w:rsidP="00000000" w:rsidRDefault="00000000" w:rsidRPr="00000000" w14:paraId="000000CA">
            <w:pPr>
              <w:shd w:fill="f2f2f2" w:val="clear"/>
              <w:jc w:val="center"/>
              <w:rPr>
                <w:b w:val="1"/>
                <w:sz w:val="22"/>
                <w:szCs w:val="22"/>
              </w:rPr>
            </w:pPr>
            <w:r w:rsidDel="00000000" w:rsidR="00000000" w:rsidRPr="00000000">
              <w:rPr>
                <w:b w:val="1"/>
                <w:sz w:val="22"/>
                <w:szCs w:val="22"/>
                <w:rtl w:val="0"/>
              </w:rPr>
              <w:t xml:space="preserve">Nombre de la </w:t>
            </w:r>
          </w:p>
          <w:p w:rsidR="00000000" w:rsidDel="00000000" w:rsidP="00000000" w:rsidRDefault="00000000" w:rsidRPr="00000000" w14:paraId="000000CB">
            <w:pPr>
              <w:shd w:fill="f2f2f2" w:val="clear"/>
              <w:jc w:val="center"/>
              <w:rPr>
                <w:b w:val="1"/>
                <w:sz w:val="22"/>
                <w:szCs w:val="22"/>
              </w:rPr>
            </w:pPr>
            <w:r w:rsidDel="00000000" w:rsidR="00000000" w:rsidRPr="00000000">
              <w:rPr>
                <w:b w:val="1"/>
                <w:sz w:val="22"/>
                <w:szCs w:val="22"/>
                <w:rtl w:val="0"/>
              </w:rPr>
              <w:t xml:space="preserve">Unidad</w:t>
            </w:r>
          </w:p>
        </w:tc>
        <w:tc>
          <w:tcPr>
            <w:shd w:fill="f2f2f2" w:val="clear"/>
          </w:tcPr>
          <w:p w:rsidR="00000000" w:rsidDel="00000000" w:rsidP="00000000" w:rsidRDefault="00000000" w:rsidRPr="00000000" w14:paraId="000000CC">
            <w:pPr>
              <w:shd w:fill="f2f2f2" w:val="clear"/>
              <w:jc w:val="center"/>
              <w:rPr>
                <w:b w:val="1"/>
                <w:sz w:val="22"/>
                <w:szCs w:val="22"/>
              </w:rPr>
            </w:pPr>
            <w:r w:rsidDel="00000000" w:rsidR="00000000" w:rsidRPr="00000000">
              <w:rPr>
                <w:b w:val="1"/>
                <w:sz w:val="22"/>
                <w:szCs w:val="22"/>
                <w:rtl w:val="0"/>
              </w:rPr>
              <w:t xml:space="preserve">Duración en </w:t>
            </w:r>
          </w:p>
          <w:p w:rsidR="00000000" w:rsidDel="00000000" w:rsidP="00000000" w:rsidRDefault="00000000" w:rsidRPr="00000000" w14:paraId="000000CD">
            <w:pPr>
              <w:shd w:fill="f2f2f2" w:val="clear"/>
              <w:jc w:val="center"/>
              <w:rPr>
                <w:b w:val="1"/>
                <w:sz w:val="22"/>
                <w:szCs w:val="22"/>
              </w:rPr>
            </w:pPr>
            <w:r w:rsidDel="00000000" w:rsidR="00000000" w:rsidRPr="00000000">
              <w:rPr>
                <w:b w:val="1"/>
                <w:sz w:val="22"/>
                <w:szCs w:val="22"/>
                <w:rtl w:val="0"/>
              </w:rPr>
              <w:t xml:space="preserve">semanas</w:t>
            </w:r>
          </w:p>
        </w:tc>
      </w:tr>
      <w:tr>
        <w:trPr>
          <w:cantSplit w:val="0"/>
          <w:tblHeader w:val="0"/>
        </w:trPr>
        <w:tc>
          <w:tcPr>
            <w:tcBorders>
              <w:bottom w:color="000000" w:space="0" w:sz="4" w:val="single"/>
            </w:tcBorders>
          </w:tcPr>
          <w:p w:rsidR="00000000" w:rsidDel="00000000" w:rsidP="00000000" w:rsidRDefault="00000000" w:rsidRPr="00000000" w14:paraId="000000CE">
            <w:pPr>
              <w:jc w:val="center"/>
              <w:rPr>
                <w:b w:val="1"/>
                <w:sz w:val="22"/>
                <w:szCs w:val="22"/>
              </w:rPr>
            </w:pPr>
            <w:r w:rsidDel="00000000" w:rsidR="00000000" w:rsidRPr="00000000">
              <w:rPr>
                <w:b w:val="1"/>
                <w:sz w:val="22"/>
                <w:szCs w:val="22"/>
                <w:rtl w:val="0"/>
              </w:rPr>
              <w:t xml:space="preserve">3</w:t>
            </w:r>
          </w:p>
        </w:tc>
        <w:tc>
          <w:tcPr>
            <w:tcBorders>
              <w:bottom w:color="000000" w:space="0" w:sz="4" w:val="single"/>
            </w:tcBorders>
          </w:tcPr>
          <w:p w:rsidR="00000000" w:rsidDel="00000000" w:rsidP="00000000" w:rsidRDefault="00000000" w:rsidRPr="00000000" w14:paraId="000000CF">
            <w:pPr>
              <w:jc w:val="center"/>
              <w:rPr>
                <w:b w:val="1"/>
                <w:sz w:val="22"/>
                <w:szCs w:val="22"/>
              </w:rPr>
            </w:pPr>
            <w:r w:rsidDel="00000000" w:rsidR="00000000" w:rsidRPr="00000000">
              <w:rPr>
                <w:b w:val="1"/>
                <w:sz w:val="22"/>
                <w:szCs w:val="22"/>
                <w:rtl w:val="0"/>
              </w:rPr>
              <w:t xml:space="preserve">1,2,3,4</w:t>
            </w:r>
          </w:p>
        </w:tc>
        <w:tc>
          <w:tcPr>
            <w:tcBorders>
              <w:bottom w:color="000000" w:space="0" w:sz="4" w:val="single"/>
            </w:tcBorders>
          </w:tcPr>
          <w:p w:rsidR="00000000" w:rsidDel="00000000" w:rsidP="00000000" w:rsidRDefault="00000000" w:rsidRPr="00000000" w14:paraId="000000D0">
            <w:pPr>
              <w:jc w:val="center"/>
              <w:rPr>
                <w:sz w:val="22"/>
                <w:szCs w:val="22"/>
              </w:rPr>
            </w:pPr>
            <w:r w:rsidDel="00000000" w:rsidR="00000000" w:rsidRPr="00000000">
              <w:rPr>
                <w:sz w:val="22"/>
                <w:szCs w:val="22"/>
                <w:rtl w:val="0"/>
              </w:rPr>
              <w:t xml:space="preserve">Expectations</w:t>
            </w:r>
          </w:p>
          <w:p w:rsidR="00000000" w:rsidDel="00000000" w:rsidP="00000000" w:rsidRDefault="00000000" w:rsidRPr="00000000" w14:paraId="000000D1">
            <w:pPr>
              <w:jc w:val="center"/>
              <w:rPr>
                <w:color w:val="44546a"/>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D2">
            <w:pPr>
              <w:jc w:val="center"/>
              <w:rPr>
                <w:b w:val="1"/>
                <w:sz w:val="22"/>
                <w:szCs w:val="22"/>
              </w:rPr>
            </w:pPr>
            <w:r w:rsidDel="00000000" w:rsidR="00000000" w:rsidRPr="00000000">
              <w:rPr>
                <w:b w:val="1"/>
                <w:sz w:val="22"/>
                <w:szCs w:val="22"/>
                <w:rtl w:val="0"/>
              </w:rPr>
              <w:t xml:space="preserve">4</w:t>
            </w:r>
          </w:p>
        </w:tc>
      </w:tr>
      <w:tr>
        <w:trPr>
          <w:cantSplit w:val="0"/>
          <w:trHeight w:val="583" w:hRule="atLeast"/>
          <w:tblHeader w:val="0"/>
        </w:trPr>
        <w:tc>
          <w:tcPr>
            <w:gridSpan w:val="2"/>
            <w:shd w:fill="f2f2f2" w:val="clear"/>
            <w:vAlign w:val="center"/>
          </w:tcPr>
          <w:p w:rsidR="00000000" w:rsidDel="00000000" w:rsidP="00000000" w:rsidRDefault="00000000" w:rsidRPr="00000000" w14:paraId="000000D3">
            <w:pPr>
              <w:jc w:val="center"/>
              <w:rPr>
                <w:b w:val="1"/>
                <w:sz w:val="22"/>
                <w:szCs w:val="22"/>
              </w:rPr>
            </w:pPr>
            <w:r w:rsidDel="00000000" w:rsidR="00000000" w:rsidRPr="00000000">
              <w:rPr>
                <w:b w:val="1"/>
                <w:sz w:val="22"/>
                <w:szCs w:val="22"/>
                <w:rtl w:val="0"/>
              </w:rPr>
              <w:t xml:space="preserve">Contenidos</w:t>
            </w:r>
          </w:p>
        </w:tc>
        <w:tc>
          <w:tcPr>
            <w:gridSpan w:val="2"/>
            <w:shd w:fill="f2f2f2" w:val="clear"/>
            <w:vAlign w:val="center"/>
          </w:tcPr>
          <w:p w:rsidR="00000000" w:rsidDel="00000000" w:rsidP="00000000" w:rsidRDefault="00000000" w:rsidRPr="00000000" w14:paraId="000000D5">
            <w:pPr>
              <w:jc w:val="center"/>
              <w:rPr>
                <w:b w:val="1"/>
                <w:sz w:val="22"/>
                <w:szCs w:val="22"/>
              </w:rPr>
            </w:pPr>
            <w:r w:rsidDel="00000000" w:rsidR="00000000" w:rsidRPr="00000000">
              <w:rPr>
                <w:b w:val="1"/>
                <w:sz w:val="22"/>
                <w:szCs w:val="22"/>
                <w:rtl w:val="0"/>
              </w:rPr>
              <w:t xml:space="preserve">Indicadores de logro</w:t>
            </w:r>
          </w:p>
        </w:tc>
      </w:tr>
      <w:tr>
        <w:trPr>
          <w:cantSplit w:val="0"/>
          <w:trHeight w:val="2886.5625" w:hRule="atLeast"/>
          <w:tblHeader w:val="0"/>
        </w:trPr>
        <w:tc>
          <w:tcPr>
            <w:gridSpan w:val="2"/>
          </w:tcPr>
          <w:p w:rsidR="00000000" w:rsidDel="00000000" w:rsidP="00000000" w:rsidRDefault="00000000" w:rsidRPr="00000000" w14:paraId="000000D7">
            <w:pPr>
              <w:numPr>
                <w:ilvl w:val="0"/>
                <w:numId w:val="4"/>
              </w:numPr>
              <w:spacing w:line="259" w:lineRule="auto"/>
              <w:ind w:left="360"/>
              <w:jc w:val="both"/>
              <w:rPr>
                <w:sz w:val="22"/>
                <w:szCs w:val="22"/>
              </w:rPr>
            </w:pPr>
            <w:r w:rsidDel="00000000" w:rsidR="00000000" w:rsidRPr="00000000">
              <w:rPr>
                <w:sz w:val="22"/>
                <w:szCs w:val="22"/>
                <w:rtl w:val="0"/>
              </w:rPr>
              <w:t xml:space="preserve">Gramática: Presente perfecto en sus formas afirmativa, negativa e interrogativa. Frases preposicionales y análisis de oraciones.</w:t>
            </w:r>
          </w:p>
          <w:p w:rsidR="00000000" w:rsidDel="00000000" w:rsidP="00000000" w:rsidRDefault="00000000" w:rsidRPr="00000000" w14:paraId="000000D8">
            <w:pPr>
              <w:numPr>
                <w:ilvl w:val="0"/>
                <w:numId w:val="4"/>
              </w:numPr>
              <w:spacing w:line="259" w:lineRule="auto"/>
              <w:ind w:left="360"/>
              <w:jc w:val="both"/>
              <w:rPr>
                <w:sz w:val="22"/>
                <w:szCs w:val="22"/>
              </w:rPr>
            </w:pPr>
            <w:r w:rsidDel="00000000" w:rsidR="00000000" w:rsidRPr="00000000">
              <w:rPr>
                <w:sz w:val="22"/>
                <w:szCs w:val="22"/>
                <w:rtl w:val="0"/>
              </w:rPr>
              <w:t xml:space="preserve">Pronunciación: Sílabas tónicas y acentuación en palabras y frases.</w:t>
            </w:r>
          </w:p>
          <w:p w:rsidR="00000000" w:rsidDel="00000000" w:rsidP="00000000" w:rsidRDefault="00000000" w:rsidRPr="00000000" w14:paraId="000000D9">
            <w:pPr>
              <w:numPr>
                <w:ilvl w:val="0"/>
                <w:numId w:val="4"/>
              </w:numPr>
              <w:spacing w:line="259" w:lineRule="auto"/>
              <w:ind w:left="360"/>
              <w:jc w:val="both"/>
              <w:rPr>
                <w:i w:val="1"/>
                <w:sz w:val="22"/>
                <w:szCs w:val="22"/>
              </w:rPr>
            </w:pPr>
            <w:r w:rsidDel="00000000" w:rsidR="00000000" w:rsidRPr="00000000">
              <w:rPr>
                <w:sz w:val="22"/>
                <w:szCs w:val="22"/>
                <w:rtl w:val="0"/>
              </w:rPr>
              <w:t xml:space="preserve">Vocabulario:</w:t>
            </w:r>
            <w:r w:rsidDel="00000000" w:rsidR="00000000" w:rsidRPr="00000000">
              <w:rPr>
                <w:i w:val="1"/>
                <w:sz w:val="22"/>
                <w:szCs w:val="22"/>
                <w:rtl w:val="0"/>
              </w:rPr>
              <w:t xml:space="preserve"> </w:t>
            </w:r>
            <w:r w:rsidDel="00000000" w:rsidR="00000000" w:rsidRPr="00000000">
              <w:rPr>
                <w:sz w:val="22"/>
                <w:szCs w:val="22"/>
                <w:rtl w:val="0"/>
              </w:rPr>
              <w:t xml:space="preserve">Expresiones de tiempo y frecuencia; uso de</w:t>
            </w:r>
            <w:r w:rsidDel="00000000" w:rsidR="00000000" w:rsidRPr="00000000">
              <w:rPr>
                <w:i w:val="1"/>
                <w:sz w:val="22"/>
                <w:szCs w:val="22"/>
                <w:rtl w:val="0"/>
              </w:rPr>
              <w:t xml:space="preserve"> ever, hardly ever, yet, already;</w:t>
            </w:r>
            <w:r w:rsidDel="00000000" w:rsidR="00000000" w:rsidRPr="00000000">
              <w:rPr>
                <w:sz w:val="22"/>
                <w:szCs w:val="22"/>
                <w:rtl w:val="0"/>
              </w:rPr>
              <w:t xml:space="preserve"> conectores. </w:t>
            </w:r>
            <w:r w:rsidDel="00000000" w:rsidR="00000000" w:rsidRPr="00000000">
              <w:rPr>
                <w:rtl w:val="0"/>
              </w:rPr>
            </w:r>
          </w:p>
        </w:tc>
        <w:tc>
          <w:tcPr>
            <w:gridSpan w:val="2"/>
          </w:tcPr>
          <w:p w:rsidR="00000000" w:rsidDel="00000000" w:rsidP="00000000" w:rsidRDefault="00000000" w:rsidRPr="00000000" w14:paraId="000000DB">
            <w:pPr>
              <w:jc w:val="both"/>
              <w:rPr>
                <w:sz w:val="22"/>
                <w:szCs w:val="22"/>
              </w:rPr>
            </w:pPr>
            <w:r w:rsidDel="00000000" w:rsidR="00000000" w:rsidRPr="00000000">
              <w:rPr>
                <w:sz w:val="22"/>
                <w:szCs w:val="22"/>
                <w:rtl w:val="0"/>
              </w:rPr>
              <w:t xml:space="preserve">Sintetizan un discurso oral y escrito efectivo comunicativamente, que integre el tiempo verbal futuro simple y verbos modales.</w:t>
            </w:r>
          </w:p>
          <w:p w:rsidR="00000000" w:rsidDel="00000000" w:rsidP="00000000" w:rsidRDefault="00000000" w:rsidRPr="00000000" w14:paraId="000000DC">
            <w:pPr>
              <w:jc w:val="both"/>
              <w:rPr>
                <w:sz w:val="22"/>
                <w:szCs w:val="22"/>
              </w:rPr>
            </w:pPr>
            <w:r w:rsidDel="00000000" w:rsidR="00000000" w:rsidRPr="00000000">
              <w:rPr>
                <w:rtl w:val="0"/>
              </w:rPr>
            </w:r>
          </w:p>
          <w:p w:rsidR="00000000" w:rsidDel="00000000" w:rsidP="00000000" w:rsidRDefault="00000000" w:rsidRPr="00000000" w14:paraId="000000DD">
            <w:pPr>
              <w:jc w:val="both"/>
              <w:rPr>
                <w:sz w:val="22"/>
                <w:szCs w:val="22"/>
              </w:rPr>
            </w:pPr>
            <w:r w:rsidDel="00000000" w:rsidR="00000000" w:rsidRPr="00000000">
              <w:rPr>
                <w:sz w:val="22"/>
                <w:szCs w:val="22"/>
                <w:rtl w:val="0"/>
              </w:rPr>
              <w:t xml:space="preserve">Identifican frases preposicionales y sus características en análisis de oraciones. </w:t>
            </w:r>
          </w:p>
          <w:p w:rsidR="00000000" w:rsidDel="00000000" w:rsidP="00000000" w:rsidRDefault="00000000" w:rsidRPr="00000000" w14:paraId="000000DE">
            <w:pPr>
              <w:jc w:val="both"/>
              <w:rPr>
                <w:sz w:val="22"/>
                <w:szCs w:val="22"/>
              </w:rPr>
            </w:pPr>
            <w:r w:rsidDel="00000000" w:rsidR="00000000" w:rsidRPr="00000000">
              <w:rPr>
                <w:rtl w:val="0"/>
              </w:rPr>
            </w:r>
          </w:p>
          <w:p w:rsidR="00000000" w:rsidDel="00000000" w:rsidP="00000000" w:rsidRDefault="00000000" w:rsidRPr="00000000" w14:paraId="000000DF">
            <w:pPr>
              <w:jc w:val="both"/>
              <w:rPr>
                <w:sz w:val="22"/>
                <w:szCs w:val="22"/>
              </w:rPr>
            </w:pPr>
            <w:r w:rsidDel="00000000" w:rsidR="00000000" w:rsidRPr="00000000">
              <w:rPr>
                <w:sz w:val="22"/>
                <w:szCs w:val="22"/>
                <w:rtl w:val="0"/>
              </w:rPr>
              <w:t xml:space="preserve">Aplican expresiones de tiempo y frecuencia, así como también conectores en sus textos orales y escritos.</w:t>
            </w:r>
          </w:p>
          <w:p w:rsidR="00000000" w:rsidDel="00000000" w:rsidP="00000000" w:rsidRDefault="00000000" w:rsidRPr="00000000" w14:paraId="000000E0">
            <w:pPr>
              <w:jc w:val="both"/>
              <w:rPr>
                <w:sz w:val="22"/>
                <w:szCs w:val="22"/>
              </w:rPr>
            </w:pPr>
            <w:r w:rsidDel="00000000" w:rsidR="00000000" w:rsidRPr="00000000">
              <w:rPr>
                <w:rtl w:val="0"/>
              </w:rPr>
            </w:r>
          </w:p>
          <w:p w:rsidR="00000000" w:rsidDel="00000000" w:rsidP="00000000" w:rsidRDefault="00000000" w:rsidRPr="00000000" w14:paraId="000000E1">
            <w:pPr>
              <w:jc w:val="both"/>
              <w:rPr>
                <w:sz w:val="22"/>
                <w:szCs w:val="22"/>
              </w:rPr>
            </w:pPr>
            <w:r w:rsidDel="00000000" w:rsidR="00000000" w:rsidRPr="00000000">
              <w:rPr>
                <w:sz w:val="22"/>
                <w:szCs w:val="22"/>
                <w:rtl w:val="0"/>
              </w:rPr>
              <w:t xml:space="preserve">Aplican patrones de acentuación en su producción de frases orales.</w:t>
            </w:r>
          </w:p>
          <w:p w:rsidR="00000000" w:rsidDel="00000000" w:rsidP="00000000" w:rsidRDefault="00000000" w:rsidRPr="00000000" w14:paraId="000000E2">
            <w:pPr>
              <w:jc w:val="both"/>
              <w:rPr>
                <w:sz w:val="22"/>
                <w:szCs w:val="22"/>
              </w:rPr>
            </w:pPr>
            <w:r w:rsidDel="00000000" w:rsidR="00000000" w:rsidRPr="00000000">
              <w:rPr>
                <w:rtl w:val="0"/>
              </w:rPr>
            </w:r>
          </w:p>
          <w:p w:rsidR="00000000" w:rsidDel="00000000" w:rsidP="00000000" w:rsidRDefault="00000000" w:rsidRPr="00000000" w14:paraId="000000E3">
            <w:pPr>
              <w:jc w:val="both"/>
              <w:rPr/>
            </w:pPr>
            <w:r w:rsidDel="00000000" w:rsidR="00000000" w:rsidRPr="00000000">
              <w:rPr>
                <w:sz w:val="22"/>
                <w:szCs w:val="22"/>
                <w:rtl w:val="0"/>
              </w:rPr>
              <w:t xml:space="preserve">Reflexionan sobre su proceso de aprendizaje.</w:t>
            </w:r>
            <w:r w:rsidDel="00000000" w:rsidR="00000000" w:rsidRPr="00000000">
              <w:rPr>
                <w:rtl w:val="0"/>
              </w:rPr>
            </w:r>
          </w:p>
        </w:tc>
      </w:tr>
    </w:tbl>
    <w:p w:rsidR="00000000" w:rsidDel="00000000" w:rsidP="00000000" w:rsidRDefault="00000000" w:rsidRPr="00000000" w14:paraId="000000E5">
      <w:pPr>
        <w:pageBreakBefore w:val="0"/>
        <w:rPr>
          <w:b w:val="1"/>
        </w:rPr>
      </w:pPr>
      <w:r w:rsidDel="00000000" w:rsidR="00000000" w:rsidRPr="00000000">
        <w:rPr>
          <w:rtl w:val="0"/>
        </w:rPr>
      </w:r>
    </w:p>
    <w:p w:rsidR="00000000" w:rsidDel="00000000" w:rsidP="00000000" w:rsidRDefault="00000000" w:rsidRPr="00000000" w14:paraId="000000E6">
      <w:pPr>
        <w:pageBreakBefore w:val="0"/>
        <w:rPr>
          <w:b w:val="1"/>
        </w:rPr>
      </w:pPr>
      <w:r w:rsidDel="00000000" w:rsidR="00000000" w:rsidRPr="00000000">
        <w:rPr>
          <w:rtl w:val="0"/>
        </w:rPr>
      </w:r>
    </w:p>
    <w:p w:rsidR="00000000" w:rsidDel="00000000" w:rsidP="00000000" w:rsidRDefault="00000000" w:rsidRPr="00000000" w14:paraId="000000E7">
      <w:pPr>
        <w:pageBreakBefore w:val="0"/>
        <w:rPr>
          <w:b w:val="1"/>
        </w:rPr>
      </w:pPr>
      <w:r w:rsidDel="00000000" w:rsidR="00000000" w:rsidRPr="00000000">
        <w:rPr>
          <w:rtl w:val="0"/>
        </w:rPr>
      </w:r>
    </w:p>
    <w:p w:rsidR="00000000" w:rsidDel="00000000" w:rsidP="00000000" w:rsidRDefault="00000000" w:rsidRPr="00000000" w14:paraId="000000E8">
      <w:pPr>
        <w:pageBreakBefore w:val="0"/>
        <w:rPr>
          <w:b w:val="1"/>
        </w:rPr>
      </w:pPr>
      <w:r w:rsidDel="00000000" w:rsidR="00000000" w:rsidRPr="00000000">
        <w:rPr>
          <w:rtl w:val="0"/>
        </w:rPr>
      </w:r>
    </w:p>
    <w:p w:rsidR="00000000" w:rsidDel="00000000" w:rsidP="00000000" w:rsidRDefault="00000000" w:rsidRPr="00000000" w14:paraId="000000E9">
      <w:pPr>
        <w:pageBreakBefore w:val="0"/>
        <w:rPr>
          <w:b w:val="1"/>
        </w:rPr>
      </w:pPr>
      <w:r w:rsidDel="00000000" w:rsidR="00000000" w:rsidRPr="00000000">
        <w:rPr>
          <w:rtl w:val="0"/>
        </w:rPr>
      </w:r>
    </w:p>
    <w:tbl>
      <w:tblPr>
        <w:tblStyle w:val="Table5"/>
        <w:tblW w:w="921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94"/>
        <w:gridCol w:w="1417"/>
        <w:gridCol w:w="5103"/>
        <w:tblGridChange w:id="0">
          <w:tblGrid>
            <w:gridCol w:w="2694"/>
            <w:gridCol w:w="1417"/>
            <w:gridCol w:w="5103"/>
          </w:tblGrid>
        </w:tblGridChange>
      </w:tblGrid>
      <w:tr>
        <w:trPr>
          <w:cantSplit w:val="0"/>
          <w:trHeight w:val="330" w:hRule="atLeast"/>
          <w:tblHeader w:val="0"/>
        </w:trPr>
        <w:tc>
          <w:tcPr>
            <w:gridSpan w:val="2"/>
            <w:shd w:fill="f2f2f2" w:val="clear"/>
            <w:vAlign w:val="center"/>
          </w:tcPr>
          <w:p w:rsidR="00000000" w:rsidDel="00000000" w:rsidP="00000000" w:rsidRDefault="00000000" w:rsidRPr="00000000" w14:paraId="000000EA">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Metodologías</w:t>
            </w:r>
          </w:p>
        </w:tc>
        <w:tc>
          <w:tcPr>
            <w:shd w:fill="f2f2f2" w:val="clear"/>
            <w:vAlign w:val="center"/>
          </w:tcPr>
          <w:p w:rsidR="00000000" w:rsidDel="00000000" w:rsidP="00000000" w:rsidRDefault="00000000" w:rsidRPr="00000000" w14:paraId="000000EC">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Requisitos de Aprobación y Evaluaciones del Curso</w:t>
            </w:r>
          </w:p>
        </w:tc>
      </w:tr>
      <w:tr>
        <w:trPr>
          <w:cantSplit w:val="0"/>
          <w:trHeight w:val="255" w:hRule="atLeast"/>
          <w:tblHeader w:val="0"/>
        </w:trPr>
        <w:tc>
          <w:tcPr>
            <w:gridSpan w:val="2"/>
            <w:vAlign w:val="center"/>
          </w:tcPr>
          <w:p w:rsidR="00000000" w:rsidDel="00000000" w:rsidP="00000000" w:rsidRDefault="00000000" w:rsidRPr="00000000" w14:paraId="000000ED">
            <w:pPr>
              <w:jc w:val="both"/>
              <w:rPr>
                <w:sz w:val="22"/>
                <w:szCs w:val="22"/>
              </w:rPr>
            </w:pPr>
            <w:r w:rsidDel="00000000" w:rsidR="00000000" w:rsidRPr="00000000">
              <w:rPr>
                <w:sz w:val="22"/>
                <w:szCs w:val="22"/>
                <w:rtl w:val="0"/>
              </w:rPr>
              <w:t xml:space="preserve">La metodología del presente taller posee un enfoque comunicativo y constructivista, donde los estudiantes desarrollan sus habilidades lingüísticas con precisión en base a la comunicación en torno a tópicos generativos. Asimismo, los estudiantes adquieren conocimiento metalingüístico y estrategias pedagógicas en base a la experimentación, reflexión y discusión en torno a los contenidos propuestos. </w:t>
            </w:r>
          </w:p>
          <w:p w:rsidR="00000000" w:rsidDel="00000000" w:rsidP="00000000" w:rsidRDefault="00000000" w:rsidRPr="00000000" w14:paraId="000000EE">
            <w:pPr>
              <w:jc w:val="both"/>
              <w:rPr>
                <w:sz w:val="22"/>
                <w:szCs w:val="22"/>
              </w:rPr>
            </w:pPr>
            <w:r w:rsidDel="00000000" w:rsidR="00000000" w:rsidRPr="00000000">
              <w:rPr>
                <w:rtl w:val="0"/>
              </w:rPr>
            </w:r>
          </w:p>
          <w:p w:rsidR="00000000" w:rsidDel="00000000" w:rsidP="00000000" w:rsidRDefault="00000000" w:rsidRPr="00000000" w14:paraId="000000EF">
            <w:pPr>
              <w:jc w:val="both"/>
              <w:rPr>
                <w:sz w:val="22"/>
                <w:szCs w:val="22"/>
              </w:rPr>
            </w:pPr>
            <w:r w:rsidDel="00000000" w:rsidR="00000000" w:rsidRPr="00000000">
              <w:rPr>
                <w:sz w:val="22"/>
                <w:szCs w:val="22"/>
                <w:rtl w:val="0"/>
              </w:rPr>
              <w:t xml:space="preserve">Las clases serán realizadas en modalidad de taller, donde los estudiantes participarán activamente de clases comunicativas de lengua, las cuales tendrán enfoques específicos en cada uno de los contenidos de la unidad. Se espera que los estudiantes sean capaces de participar en espacios reflexivos en torno a distintas temáticas abordadas en clases. Por otra parte, habrá momentos y contenidos que serán abordados en clases expositivas, las cuales tendrán como propósito proveer los insumos teóricos para que los estudiantes puedan identificar, analizar y replicar efectivamente tanto conocimientos como estrategias. </w:t>
            </w:r>
          </w:p>
          <w:p w:rsidR="00000000" w:rsidDel="00000000" w:rsidP="00000000" w:rsidRDefault="00000000" w:rsidRPr="00000000" w14:paraId="000000F0">
            <w:pPr>
              <w:jc w:val="both"/>
              <w:rPr>
                <w:sz w:val="22"/>
                <w:szCs w:val="22"/>
              </w:rPr>
            </w:pPr>
            <w:r w:rsidDel="00000000" w:rsidR="00000000" w:rsidRPr="00000000">
              <w:rPr>
                <w:rtl w:val="0"/>
              </w:rPr>
            </w:r>
          </w:p>
          <w:p w:rsidR="00000000" w:rsidDel="00000000" w:rsidP="00000000" w:rsidRDefault="00000000" w:rsidRPr="00000000" w14:paraId="000000F1">
            <w:pPr>
              <w:jc w:val="both"/>
              <w:rPr>
                <w:sz w:val="22"/>
                <w:szCs w:val="22"/>
              </w:rPr>
            </w:pPr>
            <w:r w:rsidDel="00000000" w:rsidR="00000000" w:rsidRPr="00000000">
              <w:rPr>
                <w:sz w:val="22"/>
                <w:szCs w:val="22"/>
                <w:rtl w:val="0"/>
              </w:rPr>
              <w:t xml:space="preserve">Se espera que los estudiantes, con el apoyo del docente, sean capaces de planificar, monitorear y evaluar de forma constante su desempeño en las distintas actividades propuestas a lo largo del curso.  Por ejemplo, los estudiantes serán capaces de discutir qué contenidos fueron adquiridos y cómo dichos contenidos fueron expuestos en la clase con la finalidad de concientizar sus propios procesos de aprendizaje.</w:t>
            </w:r>
          </w:p>
          <w:p w:rsidR="00000000" w:rsidDel="00000000" w:rsidP="00000000" w:rsidRDefault="00000000" w:rsidRPr="00000000" w14:paraId="000000F2">
            <w:pPr>
              <w:jc w:val="both"/>
              <w:rPr>
                <w:sz w:val="22"/>
                <w:szCs w:val="22"/>
              </w:rPr>
            </w:pPr>
            <w:r w:rsidDel="00000000" w:rsidR="00000000" w:rsidRPr="00000000">
              <w:rPr>
                <w:rtl w:val="0"/>
              </w:rPr>
            </w:r>
          </w:p>
          <w:p w:rsidR="00000000" w:rsidDel="00000000" w:rsidP="00000000" w:rsidRDefault="00000000" w:rsidRPr="00000000" w14:paraId="000000F3">
            <w:pPr>
              <w:jc w:val="both"/>
              <w:rPr>
                <w:sz w:val="22"/>
                <w:szCs w:val="22"/>
              </w:rPr>
            </w:pPr>
            <w:r w:rsidDel="00000000" w:rsidR="00000000" w:rsidRPr="00000000">
              <w:rPr>
                <w:sz w:val="22"/>
                <w:szCs w:val="22"/>
                <w:rtl w:val="0"/>
              </w:rPr>
              <w:t xml:space="preserve">Como espacio complementario al curso de Taller de Profundización, los estudiantes cuentan con trabajo de laboratorio de lengua inglesa, en el cual abordan distintos tipos de ejercicios que apuntan al desarrollo de sus conocimientos gramaticales, léxicos y comunicativos en la lengua objetivo. </w:t>
            </w:r>
          </w:p>
          <w:p w:rsidR="00000000" w:rsidDel="00000000" w:rsidP="00000000" w:rsidRDefault="00000000" w:rsidRPr="00000000" w14:paraId="000000F4">
            <w:pPr>
              <w:jc w:val="both"/>
              <w:rPr>
                <w:sz w:val="22"/>
                <w:szCs w:val="22"/>
              </w:rPr>
            </w:pPr>
            <w:r w:rsidDel="00000000" w:rsidR="00000000" w:rsidRPr="00000000">
              <w:rPr>
                <w:rtl w:val="0"/>
              </w:rPr>
            </w:r>
          </w:p>
          <w:p w:rsidR="00000000" w:rsidDel="00000000" w:rsidP="00000000" w:rsidRDefault="00000000" w:rsidRPr="00000000" w14:paraId="000000F5">
            <w:pPr>
              <w:jc w:val="both"/>
              <w:rPr>
                <w:rFonts w:ascii="Calibri" w:cs="Calibri" w:eastAsia="Calibri" w:hAnsi="Calibri"/>
              </w:rPr>
            </w:pPr>
            <w:r w:rsidDel="00000000" w:rsidR="00000000" w:rsidRPr="00000000">
              <w:rPr>
                <w:sz w:val="22"/>
                <w:szCs w:val="22"/>
                <w:rtl w:val="0"/>
              </w:rPr>
              <w:t xml:space="preserve">Dada la naturaleza del taller, y las competencias comunicativas que éste desarrolla, el curso será dictado en inglés, asimismo, los espacios de reflexión se producirán en inglés. </w:t>
            </w:r>
            <w:r w:rsidDel="00000000" w:rsidR="00000000" w:rsidRPr="00000000">
              <w:rPr>
                <w:rtl w:val="0"/>
              </w:rPr>
            </w:r>
          </w:p>
        </w:tc>
        <w:tc>
          <w:tcPr>
            <w:vAlign w:val="center"/>
          </w:tcPr>
          <w:p w:rsidR="00000000" w:rsidDel="00000000" w:rsidP="00000000" w:rsidRDefault="00000000" w:rsidRPr="00000000" w14:paraId="000000F7">
            <w:pPr>
              <w:ind w:right="64"/>
              <w:rPr>
                <w:sz w:val="22"/>
                <w:szCs w:val="22"/>
              </w:rPr>
            </w:pPr>
            <w:r w:rsidDel="00000000" w:rsidR="00000000" w:rsidRPr="00000000">
              <w:rPr>
                <w:b w:val="1"/>
                <w:sz w:val="22"/>
                <w:szCs w:val="22"/>
                <w:rtl w:val="0"/>
              </w:rPr>
              <w:t xml:space="preserve">a.</w:t>
            </w:r>
            <w:r w:rsidDel="00000000" w:rsidR="00000000" w:rsidRPr="00000000">
              <w:rPr>
                <w:sz w:val="22"/>
                <w:szCs w:val="22"/>
                <w:rtl w:val="0"/>
              </w:rPr>
              <w:t xml:space="preserve"> Los controles o quizzes serán realizados en la mitad de cada unidad como evaluación del proceso, la aplicación de estos </w:t>
            </w:r>
            <w:r w:rsidDel="00000000" w:rsidR="00000000" w:rsidRPr="00000000">
              <w:rPr>
                <w:b w:val="1"/>
                <w:sz w:val="22"/>
                <w:szCs w:val="22"/>
                <w:rtl w:val="0"/>
              </w:rPr>
              <w:t xml:space="preserve">dependerá de la cobertura de unidades</w:t>
            </w:r>
            <w:r w:rsidDel="00000000" w:rsidR="00000000" w:rsidRPr="00000000">
              <w:rPr>
                <w:sz w:val="22"/>
                <w:szCs w:val="22"/>
                <w:rtl w:val="0"/>
              </w:rPr>
              <w:t xml:space="preserve">, pudiendo restarse controles si alguna unidad no es realizada. </w:t>
            </w:r>
          </w:p>
          <w:p w:rsidR="00000000" w:rsidDel="00000000" w:rsidP="00000000" w:rsidRDefault="00000000" w:rsidRPr="00000000" w14:paraId="000000F8">
            <w:pPr>
              <w:ind w:right="64"/>
              <w:rPr>
                <w:b w:val="1"/>
                <w:sz w:val="22"/>
                <w:szCs w:val="22"/>
              </w:rPr>
            </w:pPr>
            <w:r w:rsidDel="00000000" w:rsidR="00000000" w:rsidRPr="00000000">
              <w:rPr>
                <w:rtl w:val="0"/>
              </w:rPr>
            </w:r>
          </w:p>
          <w:p w:rsidR="00000000" w:rsidDel="00000000" w:rsidP="00000000" w:rsidRDefault="00000000" w:rsidRPr="00000000" w14:paraId="000000F9">
            <w:pPr>
              <w:ind w:right="64"/>
              <w:rPr>
                <w:sz w:val="22"/>
                <w:szCs w:val="22"/>
              </w:rPr>
            </w:pPr>
            <w:r w:rsidDel="00000000" w:rsidR="00000000" w:rsidRPr="00000000">
              <w:rPr>
                <w:b w:val="1"/>
                <w:sz w:val="22"/>
                <w:szCs w:val="22"/>
                <w:rtl w:val="0"/>
              </w:rPr>
              <w:t xml:space="preserve">b.</w:t>
            </w:r>
            <w:r w:rsidDel="00000000" w:rsidR="00000000" w:rsidRPr="00000000">
              <w:rPr>
                <w:sz w:val="22"/>
                <w:szCs w:val="22"/>
                <w:rtl w:val="0"/>
              </w:rPr>
              <w:t xml:space="preserve"> En esta versión, este curso </w:t>
            </w:r>
            <w:r w:rsidDel="00000000" w:rsidR="00000000" w:rsidRPr="00000000">
              <w:rPr>
                <w:b w:val="1"/>
                <w:sz w:val="22"/>
                <w:szCs w:val="22"/>
                <w:rtl w:val="0"/>
              </w:rPr>
              <w:t xml:space="preserve">contempla examen, sin examen de segunda instancia</w:t>
            </w:r>
            <w:r w:rsidDel="00000000" w:rsidR="00000000" w:rsidRPr="00000000">
              <w:rPr>
                <w:sz w:val="22"/>
                <w:szCs w:val="22"/>
                <w:rtl w:val="0"/>
              </w:rPr>
              <w:t xml:space="preserve">, por lo que la nota final será calculada en base a las evaluaciones planteadas en el punto e. Este examen </w:t>
            </w:r>
            <w:r w:rsidDel="00000000" w:rsidR="00000000" w:rsidRPr="00000000">
              <w:rPr>
                <w:b w:val="1"/>
                <w:sz w:val="22"/>
                <w:szCs w:val="22"/>
                <w:rtl w:val="0"/>
              </w:rPr>
              <w:t xml:space="preserve">no es obligatorio, requiere un promedio 6.0 para su exención. </w:t>
            </w:r>
            <w:r w:rsidDel="00000000" w:rsidR="00000000" w:rsidRPr="00000000">
              <w:rPr>
                <w:sz w:val="22"/>
                <w:szCs w:val="22"/>
                <w:rtl w:val="0"/>
              </w:rPr>
              <w:t xml:space="preserve">Su ponderación será detallada en el punto f.</w:t>
            </w:r>
          </w:p>
          <w:p w:rsidR="00000000" w:rsidDel="00000000" w:rsidP="00000000" w:rsidRDefault="00000000" w:rsidRPr="00000000" w14:paraId="000000FA">
            <w:pPr>
              <w:ind w:right="64"/>
              <w:rPr>
                <w:b w:val="1"/>
                <w:sz w:val="22"/>
                <w:szCs w:val="22"/>
              </w:rPr>
            </w:pPr>
            <w:r w:rsidDel="00000000" w:rsidR="00000000" w:rsidRPr="00000000">
              <w:rPr>
                <w:rtl w:val="0"/>
              </w:rPr>
            </w:r>
          </w:p>
          <w:p w:rsidR="00000000" w:rsidDel="00000000" w:rsidP="00000000" w:rsidRDefault="00000000" w:rsidRPr="00000000" w14:paraId="000000FB">
            <w:pPr>
              <w:ind w:right="64"/>
              <w:rPr>
                <w:b w:val="1"/>
                <w:sz w:val="22"/>
                <w:szCs w:val="22"/>
              </w:rPr>
            </w:pPr>
            <w:r w:rsidDel="00000000" w:rsidR="00000000" w:rsidRPr="00000000">
              <w:rPr>
                <w:b w:val="1"/>
                <w:sz w:val="22"/>
                <w:szCs w:val="22"/>
                <w:rtl w:val="0"/>
              </w:rPr>
              <w:t xml:space="preserve">c.</w:t>
            </w:r>
            <w:r w:rsidDel="00000000" w:rsidR="00000000" w:rsidRPr="00000000">
              <w:rPr>
                <w:sz w:val="22"/>
                <w:szCs w:val="22"/>
                <w:rtl w:val="0"/>
              </w:rPr>
              <w:t xml:space="preserve"> Una actividad complementaria al Taller de Profundización son las </w:t>
            </w:r>
            <w:r w:rsidDel="00000000" w:rsidR="00000000" w:rsidRPr="00000000">
              <w:rPr>
                <w:b w:val="1"/>
                <w:sz w:val="22"/>
                <w:szCs w:val="22"/>
                <w:rtl w:val="0"/>
              </w:rPr>
              <w:t xml:space="preserve">Actividades de Laboratorio Pearson</w:t>
            </w:r>
            <w:r w:rsidDel="00000000" w:rsidR="00000000" w:rsidRPr="00000000">
              <w:rPr>
                <w:sz w:val="22"/>
                <w:szCs w:val="22"/>
                <w:rtl w:val="0"/>
              </w:rPr>
              <w:t xml:space="preserve">, este trabajo será asignado de manera semanal, y su cumplimiento será calculado al final del semestre, con una ponderación detallada en el punto g. </w:t>
            </w:r>
            <w:r w:rsidDel="00000000" w:rsidR="00000000" w:rsidRPr="00000000">
              <w:rPr>
                <w:rtl w:val="0"/>
              </w:rPr>
            </w:r>
          </w:p>
          <w:p w:rsidR="00000000" w:rsidDel="00000000" w:rsidP="00000000" w:rsidRDefault="00000000" w:rsidRPr="00000000" w14:paraId="000000FC">
            <w:pPr>
              <w:ind w:right="64"/>
              <w:rPr>
                <w:b w:val="1"/>
                <w:sz w:val="22"/>
                <w:szCs w:val="22"/>
              </w:rPr>
            </w:pPr>
            <w:r w:rsidDel="00000000" w:rsidR="00000000" w:rsidRPr="00000000">
              <w:rPr>
                <w:rtl w:val="0"/>
              </w:rPr>
            </w:r>
          </w:p>
          <w:p w:rsidR="00000000" w:rsidDel="00000000" w:rsidP="00000000" w:rsidRDefault="00000000" w:rsidRPr="00000000" w14:paraId="000000FD">
            <w:pPr>
              <w:ind w:right="64"/>
              <w:rPr>
                <w:sz w:val="22"/>
                <w:szCs w:val="22"/>
              </w:rPr>
            </w:pPr>
            <w:r w:rsidDel="00000000" w:rsidR="00000000" w:rsidRPr="00000000">
              <w:rPr>
                <w:b w:val="1"/>
                <w:sz w:val="22"/>
                <w:szCs w:val="22"/>
                <w:rtl w:val="0"/>
              </w:rPr>
              <w:t xml:space="preserve">d. </w:t>
            </w:r>
            <w:r w:rsidDel="00000000" w:rsidR="00000000" w:rsidRPr="00000000">
              <w:rPr>
                <w:sz w:val="22"/>
                <w:szCs w:val="22"/>
                <w:rtl w:val="0"/>
              </w:rPr>
              <w:t xml:space="preserve">Las evaluaciones a realizar y su ponderación son las siguientes: </w:t>
            </w:r>
          </w:p>
          <w:p w:rsidR="00000000" w:rsidDel="00000000" w:rsidP="00000000" w:rsidRDefault="00000000" w:rsidRPr="00000000" w14:paraId="000000FE">
            <w:pPr>
              <w:numPr>
                <w:ilvl w:val="0"/>
                <w:numId w:val="1"/>
              </w:numPr>
              <w:ind w:left="720" w:right="64" w:hanging="360"/>
              <w:rPr>
                <w:sz w:val="22"/>
                <w:szCs w:val="22"/>
              </w:rPr>
            </w:pPr>
            <w:r w:rsidDel="00000000" w:rsidR="00000000" w:rsidRPr="00000000">
              <w:rPr>
                <w:sz w:val="22"/>
                <w:szCs w:val="22"/>
                <w:rtl w:val="0"/>
              </w:rPr>
              <w:t xml:space="preserve">Evaluación Oral (35%)</w:t>
            </w:r>
          </w:p>
          <w:p w:rsidR="00000000" w:rsidDel="00000000" w:rsidP="00000000" w:rsidRDefault="00000000" w:rsidRPr="00000000" w14:paraId="000000FF">
            <w:pPr>
              <w:numPr>
                <w:ilvl w:val="0"/>
                <w:numId w:val="1"/>
              </w:numPr>
              <w:ind w:left="720" w:right="64" w:hanging="360"/>
              <w:rPr>
                <w:sz w:val="22"/>
                <w:szCs w:val="22"/>
              </w:rPr>
            </w:pPr>
            <w:r w:rsidDel="00000000" w:rsidR="00000000" w:rsidRPr="00000000">
              <w:rPr>
                <w:sz w:val="22"/>
                <w:szCs w:val="22"/>
                <w:rtl w:val="0"/>
              </w:rPr>
              <w:t xml:space="preserve">Evaluación Escrita (35%)</w:t>
            </w:r>
          </w:p>
          <w:p w:rsidR="00000000" w:rsidDel="00000000" w:rsidP="00000000" w:rsidRDefault="00000000" w:rsidRPr="00000000" w14:paraId="00000100">
            <w:pPr>
              <w:numPr>
                <w:ilvl w:val="0"/>
                <w:numId w:val="1"/>
              </w:numPr>
              <w:ind w:left="720" w:right="64" w:hanging="360"/>
              <w:rPr>
                <w:sz w:val="22"/>
                <w:szCs w:val="22"/>
              </w:rPr>
            </w:pPr>
            <w:r w:rsidDel="00000000" w:rsidR="00000000" w:rsidRPr="00000000">
              <w:rPr>
                <w:sz w:val="22"/>
                <w:szCs w:val="22"/>
                <w:rtl w:val="0"/>
              </w:rPr>
              <w:t xml:space="preserve">2 quizzes (30%)</w:t>
            </w:r>
          </w:p>
          <w:p w:rsidR="00000000" w:rsidDel="00000000" w:rsidP="00000000" w:rsidRDefault="00000000" w:rsidRPr="00000000" w14:paraId="00000101">
            <w:pPr>
              <w:numPr>
                <w:ilvl w:val="0"/>
                <w:numId w:val="1"/>
              </w:numPr>
              <w:ind w:left="720" w:right="64" w:hanging="360"/>
              <w:rPr>
                <w:sz w:val="22"/>
                <w:szCs w:val="22"/>
              </w:rPr>
            </w:pPr>
            <w:r w:rsidDel="00000000" w:rsidR="00000000" w:rsidRPr="00000000">
              <w:rPr>
                <w:sz w:val="22"/>
                <w:szCs w:val="22"/>
                <w:rtl w:val="0"/>
              </w:rPr>
              <w:t xml:space="preserve">Examen (15% sobre el promedio de curso)</w:t>
            </w:r>
          </w:p>
          <w:p w:rsidR="00000000" w:rsidDel="00000000" w:rsidP="00000000" w:rsidRDefault="00000000" w:rsidRPr="00000000" w14:paraId="00000102">
            <w:pPr>
              <w:numPr>
                <w:ilvl w:val="0"/>
                <w:numId w:val="1"/>
              </w:numPr>
              <w:ind w:left="720" w:right="64" w:hanging="360"/>
              <w:rPr>
                <w:sz w:val="22"/>
                <w:szCs w:val="22"/>
              </w:rPr>
            </w:pPr>
            <w:r w:rsidDel="00000000" w:rsidR="00000000" w:rsidRPr="00000000">
              <w:rPr>
                <w:sz w:val="22"/>
                <w:szCs w:val="22"/>
                <w:rtl w:val="0"/>
              </w:rPr>
              <w:t xml:space="preserve">Laboratorio (15% sobre el promedio de curso)</w:t>
            </w:r>
          </w:p>
          <w:p w:rsidR="00000000" w:rsidDel="00000000" w:rsidP="00000000" w:rsidRDefault="00000000" w:rsidRPr="00000000" w14:paraId="00000103">
            <w:pPr>
              <w:ind w:left="720" w:right="64" w:firstLine="0"/>
              <w:rPr>
                <w:sz w:val="22"/>
                <w:szCs w:val="22"/>
              </w:rPr>
            </w:pPr>
            <w:r w:rsidDel="00000000" w:rsidR="00000000" w:rsidRPr="00000000">
              <w:rPr>
                <w:rtl w:val="0"/>
              </w:rPr>
            </w:r>
          </w:p>
          <w:p w:rsidR="00000000" w:rsidDel="00000000" w:rsidP="00000000" w:rsidRDefault="00000000" w:rsidRPr="00000000" w14:paraId="00000104">
            <w:pPr>
              <w:ind w:right="64"/>
              <w:rPr>
                <w:color w:val="44546a"/>
              </w:rPr>
            </w:pPr>
            <w:r w:rsidDel="00000000" w:rsidR="00000000" w:rsidRPr="00000000">
              <w:rPr>
                <w:b w:val="1"/>
                <w:sz w:val="22"/>
                <w:szCs w:val="22"/>
                <w:rtl w:val="0"/>
              </w:rPr>
              <w:t xml:space="preserve">e. </w:t>
            </w:r>
            <w:r w:rsidDel="00000000" w:rsidR="00000000" w:rsidRPr="00000000">
              <w:rPr>
                <w:sz w:val="22"/>
                <w:szCs w:val="22"/>
                <w:rtl w:val="0"/>
              </w:rPr>
              <w:t xml:space="preserve">Se revisarán todos los trabajos de este curso en cuanto a </w:t>
            </w:r>
            <w:r w:rsidDel="00000000" w:rsidR="00000000" w:rsidRPr="00000000">
              <w:rPr>
                <w:b w:val="1"/>
                <w:sz w:val="22"/>
                <w:szCs w:val="22"/>
                <w:rtl w:val="0"/>
              </w:rPr>
              <w:t xml:space="preserve">plagio</w:t>
            </w:r>
            <w:r w:rsidDel="00000000" w:rsidR="00000000" w:rsidRPr="00000000">
              <w:rPr>
                <w:sz w:val="22"/>
                <w:szCs w:val="22"/>
                <w:rtl w:val="0"/>
              </w:rPr>
              <w:t xml:space="preserve">. Todo plagio será informado a las autoridades correspondientes.</w:t>
            </w:r>
            <w:r w:rsidDel="00000000" w:rsidR="00000000" w:rsidRPr="00000000">
              <w:rPr>
                <w:rtl w:val="0"/>
              </w:rPr>
            </w:r>
          </w:p>
          <w:p w:rsidR="00000000" w:rsidDel="00000000" w:rsidP="00000000" w:rsidRDefault="00000000" w:rsidRPr="00000000" w14:paraId="00000105">
            <w:pPr>
              <w:ind w:right="64"/>
              <w:rPr>
                <w:color w:val="44546a"/>
              </w:rPr>
            </w:pPr>
            <w:r w:rsidDel="00000000" w:rsidR="00000000" w:rsidRPr="00000000">
              <w:rPr>
                <w:rtl w:val="0"/>
              </w:rPr>
            </w:r>
          </w:p>
          <w:p w:rsidR="00000000" w:rsidDel="00000000" w:rsidP="00000000" w:rsidRDefault="00000000" w:rsidRPr="00000000" w14:paraId="00000106">
            <w:pPr>
              <w:ind w:right="64"/>
              <w:rPr>
                <w:sz w:val="22"/>
                <w:szCs w:val="22"/>
              </w:rPr>
            </w:pPr>
            <w:r w:rsidDel="00000000" w:rsidR="00000000" w:rsidRPr="00000000">
              <w:rPr>
                <w:b w:val="1"/>
                <w:rtl w:val="0"/>
              </w:rPr>
              <w:t xml:space="preserve">f. </w:t>
            </w:r>
            <w:r w:rsidDel="00000000" w:rsidR="00000000" w:rsidRPr="00000000">
              <w:rPr>
                <w:sz w:val="22"/>
                <w:szCs w:val="22"/>
                <w:rtl w:val="0"/>
              </w:rPr>
              <w:t xml:space="preserve">El examen final  tiene una ponderación de 15% sobre su nota final. En el caso que su nota de presentación sea 6.0 o superior, solamente se </w:t>
            </w:r>
            <w:r w:rsidDel="00000000" w:rsidR="00000000" w:rsidRPr="00000000">
              <w:rPr>
                <w:sz w:val="22"/>
                <w:szCs w:val="22"/>
                <w:rtl w:val="0"/>
              </w:rPr>
              <w:t xml:space="preserve">promediará</w:t>
            </w:r>
            <w:r w:rsidDel="00000000" w:rsidR="00000000" w:rsidRPr="00000000">
              <w:rPr>
                <w:sz w:val="22"/>
                <w:szCs w:val="22"/>
                <w:rtl w:val="0"/>
              </w:rPr>
              <w:t xml:space="preserve"> la nota de presentación con la nota de laboratorio.</w:t>
            </w:r>
          </w:p>
          <w:p w:rsidR="00000000" w:rsidDel="00000000" w:rsidP="00000000" w:rsidRDefault="00000000" w:rsidRPr="00000000" w14:paraId="00000107">
            <w:pPr>
              <w:jc w:val="both"/>
              <w:rPr>
                <w:sz w:val="22"/>
                <w:szCs w:val="22"/>
              </w:rPr>
            </w:pPr>
            <w:r w:rsidDel="00000000" w:rsidR="00000000" w:rsidRPr="00000000">
              <w:rPr>
                <w:rtl w:val="0"/>
              </w:rPr>
            </w:r>
          </w:p>
          <w:p w:rsidR="00000000" w:rsidDel="00000000" w:rsidP="00000000" w:rsidRDefault="00000000" w:rsidRPr="00000000" w14:paraId="00000108">
            <w:pPr>
              <w:jc w:val="both"/>
              <w:rPr>
                <w:sz w:val="22"/>
                <w:szCs w:val="22"/>
              </w:rPr>
            </w:pPr>
            <w:r w:rsidDel="00000000" w:rsidR="00000000" w:rsidRPr="00000000">
              <w:rPr>
                <w:b w:val="1"/>
                <w:sz w:val="22"/>
                <w:szCs w:val="22"/>
                <w:rtl w:val="0"/>
              </w:rPr>
              <w:t xml:space="preserve">g. </w:t>
            </w:r>
            <w:r w:rsidDel="00000000" w:rsidR="00000000" w:rsidRPr="00000000">
              <w:rPr>
                <w:sz w:val="22"/>
                <w:szCs w:val="22"/>
                <w:rtl w:val="0"/>
              </w:rPr>
              <w:t xml:space="preserve">El Laboratorio es una actividad formativa complementaria y tiene una ponderación de 15% sobre su nota final.  </w:t>
            </w:r>
          </w:p>
          <w:p w:rsidR="00000000" w:rsidDel="00000000" w:rsidP="00000000" w:rsidRDefault="00000000" w:rsidRPr="00000000" w14:paraId="00000109">
            <w:pPr>
              <w:jc w:val="both"/>
              <w:rPr>
                <w:sz w:val="22"/>
                <w:szCs w:val="22"/>
              </w:rPr>
            </w:pPr>
            <w:r w:rsidDel="00000000" w:rsidR="00000000" w:rsidRPr="00000000">
              <w:rPr>
                <w:rtl w:val="0"/>
              </w:rPr>
            </w:r>
          </w:p>
          <w:p w:rsidR="00000000" w:rsidDel="00000000" w:rsidP="00000000" w:rsidRDefault="00000000" w:rsidRPr="00000000" w14:paraId="0000010A">
            <w:pPr>
              <w:jc w:val="both"/>
              <w:rPr/>
            </w:pPr>
            <w:r w:rsidDel="00000000" w:rsidR="00000000" w:rsidRPr="00000000">
              <w:rPr>
                <w:sz w:val="22"/>
                <w:szCs w:val="22"/>
                <w:rtl w:val="0"/>
              </w:rPr>
              <w:t xml:space="preserve">La nota de aprobación del curso una vez rendido el examen será 4,0.</w:t>
            </w:r>
            <w:r w:rsidDel="00000000" w:rsidR="00000000" w:rsidRPr="00000000">
              <w:rPr>
                <w:rtl w:val="0"/>
              </w:rPr>
            </w:r>
          </w:p>
        </w:tc>
      </w:tr>
      <w:tr>
        <w:trPr>
          <w:cantSplit w:val="0"/>
          <w:trHeight w:val="330" w:hRule="atLeast"/>
          <w:tblHeader w:val="0"/>
        </w:trPr>
        <w:tc>
          <w:tcPr>
            <w:gridSpan w:val="3"/>
            <w:shd w:fill="f2f2f2" w:val="clear"/>
            <w:vAlign w:val="center"/>
          </w:tcPr>
          <w:p w:rsidR="00000000" w:rsidDel="00000000" w:rsidP="00000000" w:rsidRDefault="00000000" w:rsidRPr="00000000" w14:paraId="0000010B">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Bibliografía Fundamental</w:t>
            </w:r>
          </w:p>
        </w:tc>
      </w:tr>
      <w:tr>
        <w:trPr>
          <w:cantSplit w:val="0"/>
          <w:trHeight w:val="330" w:hRule="atLeast"/>
          <w:tblHeader w:val="0"/>
        </w:trPr>
        <w:tc>
          <w:tcPr>
            <w:gridSpan w:val="3"/>
            <w:shd w:fill="ffffff" w:val="clear"/>
            <w:vAlign w:val="center"/>
          </w:tcPr>
          <w:p w:rsidR="00000000" w:rsidDel="00000000" w:rsidP="00000000" w:rsidRDefault="00000000" w:rsidRPr="00000000" w14:paraId="0000010E">
            <w:pPr>
              <w:numPr>
                <w:ilvl w:val="0"/>
                <w:numId w:val="6"/>
              </w:numPr>
              <w:spacing w:line="259" w:lineRule="auto"/>
              <w:ind w:left="720" w:hanging="360"/>
              <w:rPr>
                <w:sz w:val="22"/>
                <w:szCs w:val="22"/>
              </w:rPr>
            </w:pPr>
            <w:r w:rsidDel="00000000" w:rsidR="00000000" w:rsidRPr="00000000">
              <w:rPr>
                <w:sz w:val="22"/>
                <w:szCs w:val="22"/>
                <w:rtl w:val="0"/>
              </w:rPr>
              <w:t xml:space="preserve">Dummet, P., Hughes, John. &amp; Stephenson, H. (2013). Life Beginner with DVD. Boston: Cenage-Learning.   </w:t>
            </w:r>
          </w:p>
          <w:p w:rsidR="00000000" w:rsidDel="00000000" w:rsidP="00000000" w:rsidRDefault="00000000" w:rsidRPr="00000000" w14:paraId="0000010F">
            <w:pPr>
              <w:spacing w:line="259" w:lineRule="auto"/>
              <w:ind w:left="720" w:firstLine="0"/>
              <w:rPr>
                <w:sz w:val="22"/>
                <w:szCs w:val="22"/>
              </w:rPr>
            </w:pPr>
            <w:r w:rsidDel="00000000" w:rsidR="00000000" w:rsidRPr="00000000">
              <w:rPr>
                <w:rtl w:val="0"/>
              </w:rPr>
            </w:r>
          </w:p>
          <w:p w:rsidR="00000000" w:rsidDel="00000000" w:rsidP="00000000" w:rsidRDefault="00000000" w:rsidRPr="00000000" w14:paraId="00000110">
            <w:pPr>
              <w:numPr>
                <w:ilvl w:val="0"/>
                <w:numId w:val="6"/>
              </w:numPr>
              <w:spacing w:line="259" w:lineRule="auto"/>
              <w:ind w:left="720" w:hanging="360"/>
              <w:rPr>
                <w:sz w:val="22"/>
                <w:szCs w:val="22"/>
              </w:rPr>
            </w:pPr>
            <w:r w:rsidDel="00000000" w:rsidR="00000000" w:rsidRPr="00000000">
              <w:rPr>
                <w:sz w:val="22"/>
                <w:szCs w:val="22"/>
                <w:rtl w:val="0"/>
              </w:rPr>
              <w:t xml:space="preserve">Hancock, M. (2017). English Pronunciation in Use Intermediate. 2nd Ed. Cambridge: Cambridge University Press. </w:t>
            </w:r>
          </w:p>
          <w:p w:rsidR="00000000" w:rsidDel="00000000" w:rsidP="00000000" w:rsidRDefault="00000000" w:rsidRPr="00000000" w14:paraId="00000111">
            <w:pPr>
              <w:ind w:left="720" w:firstLine="0"/>
              <w:rPr>
                <w:sz w:val="14"/>
                <w:szCs w:val="14"/>
              </w:rPr>
            </w:pPr>
            <w:r w:rsidDel="00000000" w:rsidR="00000000" w:rsidRPr="00000000">
              <w:rPr>
                <w:rtl w:val="0"/>
              </w:rPr>
            </w:r>
          </w:p>
          <w:p w:rsidR="00000000" w:rsidDel="00000000" w:rsidP="00000000" w:rsidRDefault="00000000" w:rsidRPr="00000000" w14:paraId="00000112">
            <w:pPr>
              <w:numPr>
                <w:ilvl w:val="0"/>
                <w:numId w:val="6"/>
              </w:numPr>
              <w:ind w:left="720" w:hanging="360"/>
              <w:rPr>
                <w:sz w:val="22"/>
                <w:szCs w:val="22"/>
              </w:rPr>
            </w:pPr>
            <w:r w:rsidDel="00000000" w:rsidR="00000000" w:rsidRPr="00000000">
              <w:rPr>
                <w:sz w:val="14"/>
                <w:szCs w:val="14"/>
                <w:rtl w:val="0"/>
              </w:rPr>
              <w:t xml:space="preserve"> </w:t>
            </w:r>
            <w:r w:rsidDel="00000000" w:rsidR="00000000" w:rsidRPr="00000000">
              <w:rPr>
                <w:sz w:val="22"/>
                <w:szCs w:val="22"/>
                <w:rtl w:val="0"/>
              </w:rPr>
              <w:t xml:space="preserve">Murphy, R. (2017). Basic Grammar in Use. 4th Ed. Cambridge:Cambridge University Press.</w:t>
            </w:r>
          </w:p>
        </w:tc>
      </w:tr>
      <w:tr>
        <w:trPr>
          <w:cantSplit w:val="0"/>
          <w:trHeight w:val="330" w:hRule="atLeast"/>
          <w:tblHeader w:val="0"/>
        </w:trPr>
        <w:tc>
          <w:tcPr>
            <w:gridSpan w:val="3"/>
            <w:shd w:fill="f2f2f2" w:val="clear"/>
            <w:vAlign w:val="center"/>
          </w:tcPr>
          <w:p w:rsidR="00000000" w:rsidDel="00000000" w:rsidP="00000000" w:rsidRDefault="00000000" w:rsidRPr="00000000" w14:paraId="0000011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Bibliografía Complementaria</w:t>
            </w:r>
          </w:p>
        </w:tc>
      </w:tr>
      <w:tr>
        <w:trPr>
          <w:cantSplit w:val="0"/>
          <w:trHeight w:val="240" w:hRule="atLeast"/>
          <w:tblHeader w:val="0"/>
        </w:trPr>
        <w:tc>
          <w:tcPr>
            <w:gridSpan w:val="3"/>
            <w:vAlign w:val="center"/>
          </w:tcPr>
          <w:p w:rsidR="00000000" w:rsidDel="00000000" w:rsidP="00000000" w:rsidRDefault="00000000" w:rsidRPr="00000000" w14:paraId="00000118">
            <w:pPr>
              <w:numPr>
                <w:ilvl w:val="0"/>
                <w:numId w:val="3"/>
              </w:numPr>
              <w:spacing w:line="259" w:lineRule="auto"/>
              <w:ind w:left="720" w:hanging="360"/>
              <w:rPr>
                <w:sz w:val="22"/>
                <w:szCs w:val="22"/>
              </w:rPr>
            </w:pPr>
            <w:r w:rsidDel="00000000" w:rsidR="00000000" w:rsidRPr="00000000">
              <w:rPr>
                <w:sz w:val="22"/>
                <w:szCs w:val="22"/>
                <w:rtl w:val="0"/>
              </w:rPr>
              <w:t xml:space="preserve">Redman, S. (2017). English vocabulary in use Pre-intermediate and Intermediate: Edition with answers. 4th Ed. Cambridge: Cambridge University Press. </w:t>
            </w:r>
          </w:p>
          <w:p w:rsidR="00000000" w:rsidDel="00000000" w:rsidP="00000000" w:rsidRDefault="00000000" w:rsidRPr="00000000" w14:paraId="00000119">
            <w:pPr>
              <w:spacing w:line="259" w:lineRule="auto"/>
              <w:ind w:left="720" w:firstLine="0"/>
              <w:rPr>
                <w:sz w:val="22"/>
                <w:szCs w:val="22"/>
              </w:rPr>
            </w:pPr>
            <w:r w:rsidDel="00000000" w:rsidR="00000000" w:rsidRPr="00000000">
              <w:rPr>
                <w:rtl w:val="0"/>
              </w:rPr>
            </w:r>
          </w:p>
          <w:p w:rsidR="00000000" w:rsidDel="00000000" w:rsidP="00000000" w:rsidRDefault="00000000" w:rsidRPr="00000000" w14:paraId="0000011A">
            <w:pPr>
              <w:numPr>
                <w:ilvl w:val="0"/>
                <w:numId w:val="3"/>
              </w:numPr>
              <w:spacing w:line="259" w:lineRule="auto"/>
              <w:ind w:left="720" w:hanging="360"/>
              <w:rPr>
                <w:sz w:val="22"/>
                <w:szCs w:val="22"/>
                <w:highlight w:val="white"/>
              </w:rPr>
            </w:pPr>
            <w:r w:rsidDel="00000000" w:rsidR="00000000" w:rsidRPr="00000000">
              <w:rPr>
                <w:sz w:val="22"/>
                <w:szCs w:val="22"/>
                <w:highlight w:val="white"/>
                <w:rtl w:val="0"/>
              </w:rPr>
              <w:t xml:space="preserve">Yule, G. (2016). The study of Language. 6th Ed. Cambridge: Cambridge University Press.</w:t>
            </w:r>
          </w:p>
          <w:p w:rsidR="00000000" w:rsidDel="00000000" w:rsidP="00000000" w:rsidRDefault="00000000" w:rsidRPr="00000000" w14:paraId="0000011B">
            <w:pPr>
              <w:spacing w:line="259" w:lineRule="auto"/>
              <w:rPr>
                <w:sz w:val="22"/>
                <w:szCs w:val="22"/>
                <w:highlight w:val="white"/>
              </w:rPr>
            </w:pPr>
            <w:r w:rsidDel="00000000" w:rsidR="00000000" w:rsidRPr="00000000">
              <w:rPr>
                <w:rtl w:val="0"/>
              </w:rPr>
            </w:r>
          </w:p>
          <w:p w:rsidR="00000000" w:rsidDel="00000000" w:rsidP="00000000" w:rsidRDefault="00000000" w:rsidRPr="00000000" w14:paraId="0000011C">
            <w:pPr>
              <w:numPr>
                <w:ilvl w:val="0"/>
                <w:numId w:val="6"/>
              </w:numPr>
              <w:spacing w:line="259" w:lineRule="auto"/>
              <w:ind w:left="720" w:hanging="360"/>
              <w:rPr>
                <w:sz w:val="22"/>
                <w:szCs w:val="22"/>
              </w:rPr>
            </w:pPr>
            <w:r w:rsidDel="00000000" w:rsidR="00000000" w:rsidRPr="00000000">
              <w:rPr>
                <w:sz w:val="22"/>
                <w:szCs w:val="22"/>
                <w:rtl w:val="0"/>
              </w:rPr>
              <w:t xml:space="preserve">Larsen-Freeman, D. (2006). Grammar Dimensions 2. Form - Meaning – Use. 4th Ed. Boston:Heinle.</w:t>
            </w:r>
            <w:r w:rsidDel="00000000" w:rsidR="00000000" w:rsidRPr="00000000">
              <w:rPr>
                <w:rtl w:val="0"/>
              </w:rPr>
            </w:r>
          </w:p>
        </w:tc>
      </w:tr>
      <w:tr>
        <w:trPr>
          <w:cantSplit w:val="0"/>
          <w:trHeight w:val="240" w:hRule="atLeast"/>
          <w:tblHeader w:val="0"/>
        </w:trPr>
        <w:tc>
          <w:tcPr>
            <w:shd w:fill="f2f2f2" w:val="clear"/>
            <w:vAlign w:val="center"/>
          </w:tcPr>
          <w:p w:rsidR="00000000" w:rsidDel="00000000" w:rsidP="00000000" w:rsidRDefault="00000000" w:rsidRPr="00000000" w14:paraId="0000011F">
            <w:pPr>
              <w:pageBreakBefore w:val="0"/>
              <w:spacing w:line="36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Fecha última revisión: </w:t>
            </w:r>
            <w:r w:rsidDel="00000000" w:rsidR="00000000" w:rsidRPr="00000000">
              <w:rPr>
                <w:rtl w:val="0"/>
              </w:rPr>
            </w:r>
          </w:p>
        </w:tc>
        <w:tc>
          <w:tcPr>
            <w:gridSpan w:val="2"/>
            <w:vAlign w:val="center"/>
          </w:tcPr>
          <w:p w:rsidR="00000000" w:rsidDel="00000000" w:rsidP="00000000" w:rsidRDefault="00000000" w:rsidRPr="00000000" w14:paraId="00000120">
            <w:pPr>
              <w:pageBreakBefore w:val="0"/>
              <w:spacing w:line="360" w:lineRule="auto"/>
              <w:rPr>
                <w:rFonts w:ascii="Calibri" w:cs="Calibri" w:eastAsia="Calibri" w:hAnsi="Calibri"/>
              </w:rPr>
            </w:pPr>
            <w:r w:rsidDel="00000000" w:rsidR="00000000" w:rsidRPr="00000000">
              <w:rPr>
                <w:rtl w:val="0"/>
              </w:rPr>
            </w:r>
          </w:p>
        </w:tc>
      </w:tr>
      <w:tr>
        <w:trPr>
          <w:cantSplit w:val="0"/>
          <w:trHeight w:val="240" w:hRule="atLeast"/>
          <w:tblHeader w:val="0"/>
        </w:trPr>
        <w:tc>
          <w:tcPr>
            <w:shd w:fill="f2f2f2" w:val="clear"/>
            <w:vAlign w:val="center"/>
          </w:tcPr>
          <w:p w:rsidR="00000000" w:rsidDel="00000000" w:rsidP="00000000" w:rsidRDefault="00000000" w:rsidRPr="00000000" w14:paraId="00000122">
            <w:pPr>
              <w:pageBreakBefore w:val="0"/>
              <w:spacing w:line="3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Programa visado por:  </w:t>
            </w:r>
          </w:p>
        </w:tc>
        <w:tc>
          <w:tcPr>
            <w:gridSpan w:val="2"/>
            <w:vAlign w:val="center"/>
          </w:tcPr>
          <w:p w:rsidR="00000000" w:rsidDel="00000000" w:rsidP="00000000" w:rsidRDefault="00000000" w:rsidRPr="00000000" w14:paraId="00000123">
            <w:pPr>
              <w:pageBreakBefore w:val="0"/>
              <w:spacing w:line="360" w:lineRule="auto"/>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125">
      <w:pPr>
        <w:pageBreakBefore w:val="0"/>
        <w:rPr>
          <w:rFonts w:ascii="Calibri" w:cs="Calibri" w:eastAsia="Calibri" w:hAnsi="Calibri"/>
        </w:rPr>
      </w:pPr>
      <w:r w:rsidDel="00000000" w:rsidR="00000000" w:rsidRPr="00000000">
        <w:rPr>
          <w:rtl w:val="0"/>
        </w:rPr>
      </w:r>
    </w:p>
    <w:sectPr>
      <w:headerReference r:id="rId6" w:type="default"/>
      <w:headerReference r:id="rId7" w:type="even"/>
      <w:footerReference r:id="rId8" w:type="default"/>
      <w:footerReference r:id="rId9" w:type="even"/>
      <w:pgSz w:h="15840" w:w="12240" w:orient="portrait"/>
      <w:pgMar w:bottom="894" w:top="155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-577120</wp:posOffset>
          </wp:positionH>
          <wp:positionV relativeFrom="paragraph">
            <wp:posOffset>-194236</wp:posOffset>
          </wp:positionV>
          <wp:extent cx="1980565" cy="47942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80565" cy="47942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Calibri" w:cs="Calibri" w:eastAsia="Calibri" w:hAnsi="Calibri"/>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00000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360" w:hanging="360"/>
      </w:pPr>
      <w:rPr>
        <w:rFonts w:ascii="Noto Sans Symbols" w:cs="Noto Sans Symbols" w:eastAsia="Noto Sans Symbols" w:hAnsi="Noto Sans Symbols"/>
        <w:color w:val="00000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color w:val="00000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pageBreakBefore w:val="0"/>
      <w:jc w:val="center"/>
    </w:pPr>
    <w:rPr>
      <w:rFonts w:ascii="Times New Roman" w:cs="Times New Roman" w:eastAsia="Times New Roman" w:hAnsi="Times New Roman"/>
      <w:u w:val="singl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