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bookmarkStart w:id="0" w:name="_GoBack"/>
      <w:bookmarkEnd w:id="0"/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:rsidR="00EA4686" w:rsidRPr="00BD0E82" w:rsidRDefault="0000787D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 semestre académico 2021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 de Emergencia</w:t>
      </w:r>
    </w:p>
    <w:p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1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6205"/>
        <w:gridCol w:w="2072"/>
      </w:tblGrid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1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Alfabetización académica</w:t>
            </w:r>
          </w:p>
        </w:tc>
        <w:tc>
          <w:tcPr>
            <w:tcW w:w="103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2C4C9A">
              <w:rPr>
                <w:rFonts w:eastAsia="Arial Narrow" w:cstheme="minorHAnsi"/>
                <w:sz w:val="22"/>
                <w:szCs w:val="22"/>
              </w:rPr>
              <w:t xml:space="preserve">  SAL1201</w:t>
            </w:r>
          </w:p>
        </w:tc>
      </w:tr>
      <w:tr w:rsidR="00BD0E82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E82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 semestre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Medicina, </w:t>
            </w:r>
            <w:r w:rsidR="0000787D">
              <w:rPr>
                <w:rFonts w:eastAsia="Arial Narrow" w:cstheme="minorHAnsi"/>
                <w:sz w:val="22"/>
                <w:szCs w:val="22"/>
              </w:rPr>
              <w:t>Enfermería, T</w:t>
            </w:r>
            <w:r>
              <w:rPr>
                <w:rFonts w:eastAsia="Arial Narrow" w:cstheme="minorHAnsi"/>
                <w:sz w:val="22"/>
                <w:szCs w:val="22"/>
              </w:rPr>
              <w:t>erapia ocupacional</w:t>
            </w:r>
          </w:p>
        </w:tc>
      </w:tr>
      <w:tr w:rsidR="00EA4686" w:rsidRPr="00BD0E82" w:rsidTr="00744EC3">
        <w:trPr>
          <w:trHeight w:val="369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Salud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Marcia López Campos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Yorma Alcaraz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12D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Grupo 1: Martes de 10,15 horas a 13,30   </w:t>
            </w:r>
          </w:p>
          <w:p w:rsidR="008E312D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Grupo 2: jueves    de 16.15 horas a 19,30</w:t>
            </w:r>
          </w:p>
          <w:p w:rsidR="008E312D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Grupo 3: jueves    de 16,15 horas a 19,30</w:t>
            </w:r>
          </w:p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</w:p>
        </w:tc>
      </w:tr>
    </w:tbl>
    <w:p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EA4686" w:rsidRPr="00BD0E82" w:rsidTr="00331C81">
        <w:trPr>
          <w:trHeight w:val="1367"/>
        </w:trPr>
        <w:tc>
          <w:tcPr>
            <w:tcW w:w="5035" w:type="dxa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3"/>
              <w:gridCol w:w="2262"/>
            </w:tblGrid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FD5A18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     48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8648D5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8648D5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171"/>
            </w:tblGrid>
            <w:tr w:rsidR="00EA4686" w:rsidRPr="00BD0E82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  <w:r w:rsidR="008E312D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2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 1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667"/>
        <w:gridCol w:w="9113"/>
      </w:tblGrid>
      <w:tr w:rsidR="005B09CA" w:rsidRPr="00BD0E82" w:rsidTr="008648D5">
        <w:trPr>
          <w:trHeight w:val="984"/>
          <w:jc w:val="center"/>
        </w:trPr>
        <w:tc>
          <w:tcPr>
            <w:tcW w:w="3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659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Integrar estrategias de búsqueda de información.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Leer comprensiva y críticamente textos disciplinares.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Analizar algunos supuestos comunes sobre lectura académica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Escribir, con adecuación comunicativa, textos de distintos géneros académicos.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Producir textos que integren diversas fuentes de conocimiento de manera adecuada.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Preparar presentaciones orales siguiendo un esquema lógico y persuasivo.</w:t>
            </w:r>
          </w:p>
          <w:p w:rsidR="005B09CA" w:rsidRPr="00BD0E82" w:rsidRDefault="005B09CA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t xml:space="preserve">UNIDADES, CONTENIDOS Y ACTIVIDADES </w:t>
      </w:r>
    </w:p>
    <w:p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9"/>
        <w:gridCol w:w="3868"/>
        <w:gridCol w:w="5046"/>
        <w:gridCol w:w="3582"/>
        <w:gridCol w:w="5444"/>
      </w:tblGrid>
      <w:tr w:rsidR="0030790F" w:rsidRPr="00BD0E82" w:rsidTr="00F54256">
        <w:trPr>
          <w:trHeight w:val="550"/>
        </w:trPr>
        <w:tc>
          <w:tcPr>
            <w:tcW w:w="5000" w:type="pct"/>
            <w:gridSpan w:val="5"/>
            <w:vAlign w:val="center"/>
          </w:tcPr>
          <w:p w:rsidR="0030790F" w:rsidRPr="00BD0E82" w:rsidRDefault="0030790F" w:rsidP="009C113E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="00F8201B"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  <w:r w:rsidR="009C113E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>Introducción al curso: leer y escribir</w:t>
            </w:r>
          </w:p>
        </w:tc>
      </w:tr>
      <w:tr w:rsidR="0030790F" w:rsidRPr="00BD0E82" w:rsidTr="00F54256">
        <w:tc>
          <w:tcPr>
            <w:tcW w:w="357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01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233" w:type="pct"/>
            <w:gridSpan w:val="2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09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 formativa y/o sumativa</w:t>
            </w:r>
          </w:p>
        </w:tc>
      </w:tr>
      <w:tr w:rsidR="0030790F" w:rsidRPr="00BD0E82" w:rsidTr="00F54256">
        <w:trPr>
          <w:trHeight w:val="837"/>
        </w:trPr>
        <w:tc>
          <w:tcPr>
            <w:tcW w:w="357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01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="00AF1C20" w:rsidRPr="00BD0E82">
              <w:rPr>
                <w:rFonts w:eastAsia="Arial Narrow" w:cstheme="minorHAnsi"/>
                <w:sz w:val="22"/>
                <w:szCs w:val="22"/>
              </w:rPr>
              <w:br/>
            </w:r>
            <w:r w:rsidRPr="00BD0E82">
              <w:rPr>
                <w:rFonts w:eastAsia="Arial Narrow" w:cstheme="minorHAnsi"/>
                <w:sz w:val="22"/>
                <w:szCs w:val="22"/>
              </w:rPr>
              <w:t>(trabajo autónomo del o la estudiante)</w:t>
            </w:r>
          </w:p>
        </w:tc>
        <w:tc>
          <w:tcPr>
            <w:tcW w:w="1409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5203"/>
        </w:trPr>
        <w:tc>
          <w:tcPr>
            <w:tcW w:w="357" w:type="pct"/>
            <w:vAlign w:val="center"/>
          </w:tcPr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133DC9" w:rsidRPr="00BD0E82" w:rsidRDefault="00133DC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</w:t>
            </w:r>
            <w:r w:rsidR="00A47D09">
              <w:rPr>
                <w:rFonts w:eastAsia="Arial Narrow" w:cstheme="minorHAnsi"/>
                <w:sz w:val="22"/>
                <w:szCs w:val="22"/>
              </w:rPr>
              <w:t xml:space="preserve"> de abril</w:t>
            </w:r>
          </w:p>
        </w:tc>
        <w:tc>
          <w:tcPr>
            <w:tcW w:w="1001" w:type="pct"/>
          </w:tcPr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socializado.</w:t>
            </w:r>
          </w:p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Activación de los conocimientos previos  de los estudiantes.</w:t>
            </w:r>
          </w:p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855726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Presentación</w:t>
            </w:r>
            <w:r w:rsidR="00855726">
              <w:rPr>
                <w:rFonts w:ascii="Times New Roman" w:hAnsi="Times New Roman" w:cs="Times New Roman"/>
              </w:rPr>
              <w:t xml:space="preserve"> y bienvenida.</w:t>
            </w:r>
          </w:p>
          <w:p w:rsidR="00133DC9" w:rsidRPr="00143F27" w:rsidRDefault="00855726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</w:t>
            </w:r>
            <w:r w:rsidR="00133DC9" w:rsidRPr="00143F27">
              <w:rPr>
                <w:rFonts w:ascii="Times New Roman" w:hAnsi="Times New Roman" w:cs="Times New Roman"/>
              </w:rPr>
              <w:t>ntroducción a los conceptos y los contenidos del curso. Activación de los conocimientos de los estudiantes, reconocimiento de los factores que intervienen en la comunicación, análisis del concepto de alfabetización académica.</w:t>
            </w:r>
          </w:p>
          <w:p w:rsidR="0094336E" w:rsidRDefault="00133DC9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Ejercicio de lectura (trabajo en grupo):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Lectura de textos autobiográficos)</w:t>
            </w:r>
            <w:r w:rsidR="0094336E" w:rsidRPr="00143F27">
              <w:rPr>
                <w:rFonts w:ascii="Times New Roman" w:hAnsi="Times New Roman" w:cs="Times New Roman"/>
              </w:rPr>
              <w:t xml:space="preserve"> Consigna ejercicio: “Yo soy otro”.  </w:t>
            </w:r>
          </w:p>
          <w:p w:rsidR="0094336E" w:rsidRPr="00DA31A5" w:rsidRDefault="0094336E" w:rsidP="0094336E">
            <w:pPr>
              <w:rPr>
                <w:rFonts w:ascii="Times New Roman" w:hAnsi="Times New Roman" w:cs="Times New Roman"/>
                <w:b/>
                <w:bCs/>
              </w:rPr>
            </w:pPr>
            <w:r w:rsidRPr="00DA31A5">
              <w:rPr>
                <w:rFonts w:ascii="Times New Roman" w:hAnsi="Times New Roman" w:cs="Times New Roman"/>
                <w:b/>
                <w:bCs/>
              </w:rPr>
              <w:t>Lectura: Manifiesto Pedro Lemebel.</w:t>
            </w:r>
          </w:p>
          <w:p w:rsidR="0094336E" w:rsidRPr="00143F27" w:rsidRDefault="0094336E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selección de texto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. </w:t>
            </w:r>
          </w:p>
          <w:p w:rsidR="0094336E" w:rsidRPr="00143F27" w:rsidRDefault="0094336E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“Leerse a sí mismo a través del carnet”: ¿quién es ese otro?  Autobiografía.</w:t>
            </w:r>
          </w:p>
          <w:p w:rsidR="00133DC9" w:rsidRDefault="00133DC9" w:rsidP="00133D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94336E" w:rsidRDefault="0094336E" w:rsidP="00133D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94336E" w:rsidRPr="00BD0E82" w:rsidRDefault="0094336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133DC9" w:rsidRPr="004D68B5" w:rsidRDefault="0094336E" w:rsidP="0094336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Reescritura de la autobiografía escrita en la clase</w:t>
            </w:r>
          </w:p>
        </w:tc>
        <w:tc>
          <w:tcPr>
            <w:tcW w:w="1409" w:type="pct"/>
            <w:vAlign w:val="center"/>
          </w:tcPr>
          <w:p w:rsidR="00133DC9" w:rsidRDefault="00133DC9" w:rsidP="00133DC9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Diagnóstica     formativa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La escritura será un medio de reconocer el nivel o deficiencias de </w:t>
            </w:r>
            <w:r w:rsidR="00F62C84" w:rsidRPr="00143F27">
              <w:rPr>
                <w:rFonts w:ascii="Times New Roman" w:hAnsi="Times New Roman" w:cs="Times New Roman"/>
                <w:color w:val="000000" w:themeColor="text1"/>
              </w:rPr>
              <w:t>escritura que</w:t>
            </w: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 presentan los y las estudiantes (redacción, ortografía</w:t>
            </w:r>
            <w:r w:rsidR="00D8119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D81195" w:rsidRDefault="00D81195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1195" w:rsidRDefault="00D81195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autobiografía es considerada el primer trabajo de proceso en ejercicios de escritura</w:t>
            </w:r>
          </w:p>
          <w:p w:rsidR="00D81195" w:rsidRPr="00BD0E82" w:rsidRDefault="00D81195" w:rsidP="00133DC9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Evaluación acumulativa</w:t>
            </w: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Pr="00BD0E82" w:rsidRDefault="006F177B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</w:t>
            </w:r>
            <w:r w:rsidR="00A47D09">
              <w:rPr>
                <w:rFonts w:eastAsia="Arial Narrow" w:cstheme="minorHAnsi"/>
                <w:sz w:val="22"/>
                <w:szCs w:val="22"/>
              </w:rPr>
              <w:t xml:space="preserve"> de abril</w:t>
            </w:r>
          </w:p>
        </w:tc>
        <w:tc>
          <w:tcPr>
            <w:tcW w:w="1001" w:type="pct"/>
            <w:vAlign w:val="center"/>
          </w:tcPr>
          <w:p w:rsidR="00133DC9" w:rsidRDefault="00EC5162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Introducción al ensayo</w:t>
            </w:r>
          </w:p>
          <w:p w:rsidR="00EC5162" w:rsidRDefault="00EC5162" w:rsidP="00133DC9">
            <w:pPr>
              <w:rPr>
                <w:rFonts w:ascii="Times New Roman" w:hAnsi="Times New Roman" w:cs="Times New Roman"/>
              </w:rPr>
            </w:pPr>
          </w:p>
          <w:p w:rsidR="00EC5162" w:rsidRPr="00143F27" w:rsidRDefault="00EC5162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Elaboración de una opinión argumentada</w:t>
            </w: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</w:tcPr>
          <w:p w:rsidR="00133DC9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Lectura de textos significativos que se relacionan con la importancia de la memoria y la autobiografía.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“Desenterrar y recordar” (W.Benjamin)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la enunciación en los textos autobiográficos de los y las estudiantes.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Valoración de la expresión propia.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aspectos formales</w:t>
            </w:r>
            <w:r w:rsidR="004164F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 leng</w:t>
            </w:r>
            <w:r w:rsidR="00EC5162">
              <w:rPr>
                <w:rFonts w:ascii="Times New Roman" w:hAnsi="Times New Roman" w:cs="Times New Roman"/>
                <w:color w:val="000000" w:themeColor="text1"/>
              </w:rPr>
              <w:t xml:space="preserve">uajes; interpretación y comentarios </w:t>
            </w:r>
            <w:r>
              <w:rPr>
                <w:rFonts w:ascii="Times New Roman" w:hAnsi="Times New Roman" w:cs="Times New Roman"/>
                <w:color w:val="000000" w:themeColor="text1"/>
              </w:rPr>
              <w:t>a partir de un pretexto</w:t>
            </w:r>
            <w:r w:rsidR="00EC5162">
              <w:rPr>
                <w:rFonts w:ascii="Times New Roman" w:hAnsi="Times New Roman" w:cs="Times New Roman"/>
                <w:color w:val="000000" w:themeColor="text1"/>
              </w:rPr>
              <w:t xml:space="preserve"> audiovisual.</w:t>
            </w:r>
          </w:p>
          <w:p w:rsidR="00EC5162" w:rsidRDefault="00EC5162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casa de los pequeños cubos. Cortometraje relacionado con la memoria y los recuerdos</w:t>
            </w: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4336E" w:rsidRPr="00143F27" w:rsidRDefault="0094336E" w:rsidP="00133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133DC9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Revisión de lo escrito</w:t>
            </w:r>
          </w:p>
          <w:p w:rsidR="006262AB" w:rsidRPr="00BD0E82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Ejercicio de reescritura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Coevaluación formativa</w:t>
            </w: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Leen los trabajos de los(as) compañeros o compañeras comentan los </w:t>
            </w:r>
            <w:r w:rsidR="00D81195">
              <w:rPr>
                <w:rFonts w:eastAsia="Arial Narrow" w:cstheme="minorHAnsi"/>
                <w:sz w:val="22"/>
                <w:szCs w:val="22"/>
              </w:rPr>
              <w:t>contenidos y</w:t>
            </w:r>
            <w:r>
              <w:rPr>
                <w:rFonts w:eastAsia="Arial Narrow" w:cstheme="minorHAnsi"/>
                <w:sz w:val="22"/>
                <w:szCs w:val="22"/>
              </w:rPr>
              <w:t xml:space="preserve"> revisan la escritura.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Segundo ejercicio proceso en ejercicios de escritura.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Comentarios relacionados con el corto metraje</w:t>
            </w:r>
          </w:p>
          <w:p w:rsidR="00D81195" w:rsidRDefault="00D81195" w:rsidP="00D81195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EC5162" w:rsidRPr="00BD0E8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133DC9" w:rsidRDefault="00133DC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15</w:t>
            </w:r>
          </w:p>
          <w:p w:rsidR="00A47D09" w:rsidRPr="00BD0E82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1001" w:type="pct"/>
            <w:vAlign w:val="center"/>
          </w:tcPr>
          <w:p w:rsidR="00133DC9" w:rsidRPr="00BD0E82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poder</w:t>
            </w:r>
            <w:r>
              <w:rPr>
                <w:rFonts w:ascii="Times New Roman" w:hAnsi="Times New Roman" w:cs="Times New Roman"/>
              </w:rPr>
              <w:t xml:space="preserve"> de la palabra</w:t>
            </w:r>
            <w:r w:rsidR="00D81195">
              <w:rPr>
                <w:rFonts w:ascii="Times New Roman" w:hAnsi="Times New Roman" w:cs="Times New Roman"/>
              </w:rPr>
              <w:t xml:space="preserve"> ( Octavio Paz)</w:t>
            </w:r>
            <w:r>
              <w:rPr>
                <w:rFonts w:ascii="Times New Roman" w:hAnsi="Times New Roman" w:cs="Times New Roman"/>
              </w:rPr>
              <w:t xml:space="preserve"> ( selección de textos</w:t>
            </w:r>
            <w:r w:rsidR="00D81195">
              <w:rPr>
                <w:rFonts w:ascii="Times New Roman" w:hAnsi="Times New Roman" w:cs="Times New Roman"/>
              </w:rPr>
              <w:t xml:space="preserve"> literarios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Oralidad y escritura. 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signo lingüístico: significante y significado</w:t>
            </w:r>
            <w:r w:rsidRPr="00143F27">
              <w:rPr>
                <w:rFonts w:ascii="Times New Roman" w:hAnsi="Times New Roman" w:cs="Times New Roman"/>
              </w:rPr>
              <w:t>, concepto de denotación y connotación.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Géneros discursivos</w:t>
            </w:r>
          </w:p>
          <w:p w:rsidR="006262AB" w:rsidRPr="00EB138C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143F27">
              <w:rPr>
                <w:rFonts w:ascii="Times New Roman" w:hAnsi="Times New Roman" w:cs="Times New Roman"/>
                <w:color w:val="000000" w:themeColor="text1"/>
              </w:rPr>
              <w:t>Tipos de texto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>Figuras retóricas.</w:t>
            </w:r>
          </w:p>
          <w:p w:rsidR="00D81195" w:rsidRDefault="00D81195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Lectura y análisis cuento “ La casa de Asterión” </w:t>
            </w:r>
          </w:p>
          <w:p w:rsidR="00926F4F" w:rsidRDefault="00926F4F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¿Por qué es importante escribir bien? </w:t>
            </w: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¿Qué significa escribir bien? </w:t>
            </w: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Reconocimiento de los problemas que se presentan en ortografía, uso de letras, acentuación y puntuación. </w:t>
            </w:r>
          </w:p>
          <w:p w:rsidR="00926F4F" w:rsidRDefault="00926F4F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6262AB" w:rsidRDefault="006262AB" w:rsidP="00133DC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540F03" w:rsidRDefault="00540F03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socializada</w:t>
            </w:r>
          </w:p>
          <w:p w:rsidR="006262AB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de escrito</w:t>
            </w:r>
            <w:r w:rsidR="00540F03">
              <w:rPr>
                <w:rFonts w:eastAsia="Arial Narrow" w:cstheme="minorHAnsi"/>
                <w:sz w:val="22"/>
                <w:szCs w:val="22"/>
              </w:rPr>
              <w:t xml:space="preserve"> 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Tarea</w:t>
            </w:r>
          </w:p>
          <w:p w:rsidR="00D81195" w:rsidRPr="00BD0E82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Creación de un cuento que tiene como </w:t>
            </w:r>
            <w:r w:rsidR="0055151D">
              <w:rPr>
                <w:rFonts w:eastAsia="Arial Narrow" w:cstheme="minorHAnsi"/>
                <w:sz w:val="22"/>
                <w:szCs w:val="22"/>
              </w:rPr>
              <w:t>pretexto, el mito del minotauro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del proceso de escritura.</w:t>
            </w: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Interpretación texto “El poder de la palabra”</w:t>
            </w:r>
          </w:p>
          <w:p w:rsidR="006F22C5" w:rsidRDefault="006F22C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 ejercicio 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Significado connotativo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Creación de un cuento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Cuarto ejercicio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Pr="00BD0E82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A47D09" w:rsidRDefault="00A47D09" w:rsidP="00A47D09">
            <w:pPr>
              <w:ind w:right="64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22</w:t>
            </w:r>
          </w:p>
          <w:p w:rsidR="00133DC9" w:rsidRPr="00BD0E82" w:rsidRDefault="00A47D09" w:rsidP="00A47D09">
            <w:pPr>
              <w:ind w:right="64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1001" w:type="pct"/>
            <w:vAlign w:val="center"/>
          </w:tcPr>
          <w:p w:rsidR="00540F03" w:rsidRPr="00143F27" w:rsidRDefault="00540F03" w:rsidP="00540F0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540F03" w:rsidRDefault="00540F03" w:rsidP="00540F0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</w:t>
            </w:r>
            <w:r w:rsidR="009A79CE">
              <w:rPr>
                <w:rFonts w:ascii="Times New Roman" w:hAnsi="Times New Roman" w:cs="Times New Roman"/>
              </w:rPr>
              <w:t xml:space="preserve">xto no literario: expositivo 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no literario: expositivo y argumentativo.</w:t>
            </w: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Características generales:</w:t>
            </w:r>
          </w:p>
          <w:p w:rsidR="00F54256" w:rsidRPr="00143F27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y sus propiedades: coherencia y cohesión.</w:t>
            </w:r>
          </w:p>
          <w:p w:rsidR="005E07E5" w:rsidRDefault="00F54256" w:rsidP="00F54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Selección de textos  </w:t>
            </w:r>
          </w:p>
          <w:p w:rsidR="005E07E5" w:rsidRDefault="005E07E5" w:rsidP="00540F03">
            <w:pPr>
              <w:rPr>
                <w:rFonts w:ascii="Times New Roman" w:hAnsi="Times New Roman" w:cs="Times New Roman"/>
              </w:rPr>
            </w:pPr>
            <w:r w:rsidRPr="005E07E5">
              <w:rPr>
                <w:rFonts w:ascii="Times New Roman" w:hAnsi="Times New Roman" w:cs="Times New Roman"/>
              </w:rPr>
              <w:t>Que significa la lectura y escritura académica</w:t>
            </w: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Definición </w:t>
            </w:r>
          </w:p>
          <w:p w:rsidR="00CA48B7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="00CA48B7">
              <w:rPr>
                <w:rFonts w:ascii="Times New Roman" w:hAnsi="Times New Roman" w:cs="Times New Roman"/>
              </w:rPr>
              <w:t>escripción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comentario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Narración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caracterización</w:t>
            </w: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</w:p>
          <w:p w:rsidR="00133DC9" w:rsidRPr="00BD0E82" w:rsidRDefault="00133DC9" w:rsidP="009A79C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540F03" w:rsidRDefault="00540F03" w:rsidP="006D63A2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540F03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Quinto trabajo acumulativo</w:t>
            </w:r>
          </w:p>
          <w:p w:rsidR="006D63A2" w:rsidRDefault="006D63A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Redacción  de textos</w:t>
            </w:r>
          </w:p>
          <w:p w:rsidR="009A79CE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 definición</w:t>
            </w:r>
          </w:p>
          <w:p w:rsidR="009A79CE" w:rsidRPr="00BD0E82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Descripción objetiva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 la escritura.</w:t>
            </w:r>
          </w:p>
          <w:p w:rsidR="00EC5162" w:rsidRPr="00BD0E82" w:rsidRDefault="00F62C84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5 </w:t>
            </w:r>
            <w:r w:rsidR="00EC5162"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</w:tc>
      </w:tr>
    </w:tbl>
    <w:p w:rsidR="0030790F" w:rsidRDefault="0030790F" w:rsidP="0030790F">
      <w:pPr>
        <w:rPr>
          <w:rFonts w:eastAsia="Arial Narrow" w:cstheme="minorHAnsi"/>
          <w:sz w:val="22"/>
          <w:szCs w:val="22"/>
        </w:rPr>
      </w:pPr>
    </w:p>
    <w:p w:rsidR="009C113E" w:rsidRPr="00BD0E82" w:rsidRDefault="009C113E" w:rsidP="0030790F">
      <w:pPr>
        <w:rPr>
          <w:rFonts w:eastAsia="Arial Narrow" w:cstheme="minorHAnsi"/>
          <w:sz w:val="22"/>
          <w:szCs w:val="22"/>
        </w:rPr>
      </w:pPr>
      <w:r w:rsidRPr="009C113E">
        <w:rPr>
          <w:rFonts w:ascii="Times New Roman" w:hAnsi="Times New Roman" w:cs="Times New Roman"/>
          <w:b/>
          <w:bCs/>
        </w:rPr>
        <w:t xml:space="preserve"> </w:t>
      </w:r>
      <w:r w:rsidRPr="00143F27">
        <w:rPr>
          <w:rFonts w:ascii="Times New Roman" w:hAnsi="Times New Roman" w:cs="Times New Roman"/>
          <w:b/>
          <w:bCs/>
        </w:rPr>
        <w:t>Segunda Unidad: Escritura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391"/>
        <w:gridCol w:w="5103"/>
        <w:gridCol w:w="3544"/>
        <w:gridCol w:w="5245"/>
      </w:tblGrid>
      <w:tr w:rsidR="009C113E" w:rsidTr="004350C4">
        <w:tc>
          <w:tcPr>
            <w:tcW w:w="846" w:type="dxa"/>
          </w:tcPr>
          <w:p w:rsidR="00A47D09" w:rsidRDefault="00A47D09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29</w:t>
            </w:r>
          </w:p>
          <w:p w:rsidR="00A47D09" w:rsidRDefault="00A47D09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abril</w:t>
            </w:r>
          </w:p>
        </w:tc>
        <w:tc>
          <w:tcPr>
            <w:tcW w:w="4391" w:type="dxa"/>
          </w:tcPr>
          <w:p w:rsidR="009C113E" w:rsidRPr="00143F27" w:rsidRDefault="009C113E" w:rsidP="009C113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Introducción al tema a través del diálogo.</w:t>
            </w:r>
          </w:p>
          <w:p w:rsidR="006D63A2" w:rsidRPr="00143F27" w:rsidRDefault="006D63A2" w:rsidP="006D63A2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</w:t>
            </w:r>
          </w:p>
          <w:p w:rsidR="006D63A2" w:rsidRPr="00143F27" w:rsidRDefault="006D63A2" w:rsidP="006D63A2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</w:t>
            </w:r>
          </w:p>
          <w:p w:rsidR="009C113E" w:rsidRDefault="006D63A2" w:rsidP="006D63A2">
            <w:pPr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Trabajo en grupo</w:t>
            </w:r>
          </w:p>
        </w:tc>
        <w:tc>
          <w:tcPr>
            <w:tcW w:w="5103" w:type="dxa"/>
          </w:tcPr>
          <w:p w:rsidR="00E46E25" w:rsidRDefault="00E46E25" w:rsidP="00E46E2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Tipos de texto</w:t>
            </w:r>
          </w:p>
          <w:p w:rsidR="00E46E25" w:rsidRDefault="00E46E25" w:rsidP="00E46E2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texto argumentativo.</w:t>
            </w:r>
          </w:p>
          <w:p w:rsidR="00E46E25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Clase expositiva: </w:t>
            </w:r>
          </w:p>
          <w:p w:rsidR="00F54256" w:rsidRPr="00143F27" w:rsidRDefault="00F54256" w:rsidP="00E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ensayo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Características del ensayo. 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Cómo se escribe un ensayo. 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Las partes de un ensayo. </w:t>
            </w:r>
          </w:p>
          <w:p w:rsidR="00CD700D" w:rsidRDefault="00E46E25" w:rsidP="00E46E25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</w:rPr>
              <w:t>Lectura en grupo de ensayo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(Me </w:t>
            </w:r>
            <w:r>
              <w:rPr>
                <w:rFonts w:ascii="Times New Roman" w:hAnsi="Times New Roman" w:cs="Times New Roman"/>
                <w:b/>
                <w:bCs/>
              </w:rPr>
              <w:t>gusta, no me gusta. R. Barthes , Menos Cóndor más huemul, Gabriela Mistral.  Y otros textos propuestos por los estudiantes o docente.</w:t>
            </w:r>
          </w:p>
          <w:p w:rsidR="00926F4F" w:rsidRDefault="00926F4F" w:rsidP="00926F4F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C113E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Leen  los textos, reflexionan en grupo, escriben un resumen de lo leído</w:t>
            </w: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9C113E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a la lectura y escritura</w:t>
            </w: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nota acumulativa</w:t>
            </w:r>
          </w:p>
        </w:tc>
      </w:tr>
      <w:tr w:rsidR="009C113E" w:rsidTr="004350C4">
        <w:tc>
          <w:tcPr>
            <w:tcW w:w="846" w:type="dxa"/>
          </w:tcPr>
          <w:p w:rsidR="00A47D09" w:rsidRDefault="00A47D09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de mayo</w:t>
            </w:r>
          </w:p>
        </w:tc>
        <w:tc>
          <w:tcPr>
            <w:tcW w:w="4391" w:type="dxa"/>
          </w:tcPr>
          <w:p w:rsidR="009C113E" w:rsidRPr="00143F27" w:rsidRDefault="009C113E" w:rsidP="009C113E">
            <w:pPr>
              <w:rPr>
                <w:rFonts w:ascii="Times New Roman" w:hAnsi="Times New Roman" w:cs="Times New Roman"/>
              </w:rPr>
            </w:pP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</w:t>
            </w:r>
          </w:p>
          <w:p w:rsidR="00A8704D" w:rsidRDefault="00A8704D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Estrategias de lectura</w:t>
            </w: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antecedentes del autor</w:t>
            </w: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9C113E" w:rsidRDefault="009C113E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801BF0" w:rsidRDefault="00801BF0" w:rsidP="00A47D09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801BF0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Lectura del texto </w:t>
            </w:r>
            <w:r w:rsidRPr="00723D44">
              <w:rPr>
                <w:rFonts w:ascii="Times New Roman" w:hAnsi="Times New Roman" w:cs="Times New Roman"/>
                <w:b/>
                <w:bCs/>
                <w:i/>
                <w:iCs/>
                <w:lang w:val="es-CL"/>
              </w:rPr>
              <w:t>Transformación en la convivencia</w:t>
            </w: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 de Humberto Maturana.</w:t>
            </w:r>
            <w:r w:rsidRPr="00723D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  <w:t xml:space="preserve"> </w:t>
            </w:r>
          </w:p>
          <w:p w:rsidR="002C4C9A" w:rsidRDefault="002C4C9A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CD700D" w:rsidRDefault="00CD700D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CD700D" w:rsidRDefault="00CD700D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9C113E" w:rsidRDefault="009C113E" w:rsidP="00E46E2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compartida.</w:t>
            </w:r>
          </w:p>
          <w:p w:rsidR="009C113E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46758E" w:rsidRDefault="0046758E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una guía de lectura</w:t>
            </w:r>
          </w:p>
          <w:p w:rsidR="00A8704D" w:rsidRDefault="00A8704D" w:rsidP="00801BF0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9C113E" w:rsidRDefault="00801BF0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 sumativo</w:t>
            </w:r>
          </w:p>
        </w:tc>
      </w:tr>
      <w:tr w:rsidR="009C113E" w:rsidTr="004350C4">
        <w:tc>
          <w:tcPr>
            <w:tcW w:w="846" w:type="dxa"/>
          </w:tcPr>
          <w:p w:rsidR="009C113E" w:rsidRDefault="00A47D09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13 de mayo</w:t>
            </w:r>
          </w:p>
        </w:tc>
        <w:tc>
          <w:tcPr>
            <w:tcW w:w="4391" w:type="dxa"/>
          </w:tcPr>
          <w:p w:rsidR="009C113E" w:rsidRDefault="005B2C83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compartida, diálogo socializado.</w:t>
            </w:r>
          </w:p>
          <w:p w:rsidR="005B2C83" w:rsidRDefault="005B2C83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en grupo</w:t>
            </w:r>
          </w:p>
        </w:tc>
        <w:tc>
          <w:tcPr>
            <w:tcW w:w="5103" w:type="dxa"/>
          </w:tcPr>
          <w:p w:rsidR="005B2C83" w:rsidRPr="00D0218E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  <w:r w:rsidRPr="00D0218E">
              <w:rPr>
                <w:rFonts w:ascii="Times New Roman" w:hAnsi="Times New Roman" w:cs="Times New Roman"/>
              </w:rPr>
              <w:t>Lectura de fragmento: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“El descubrimiento de América”, capítulo 1 Descubrir (La conquista de América, Tzvetan Todorov).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Antecedentes del autor, reconocer desde qué disciplina se piensa y se enuncia la problemática.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Construcción de una constelación semántica, antes de la lectura del texto.</w:t>
            </w:r>
          </w:p>
          <w:p w:rsidR="009C113E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y análisis socializado.</w:t>
            </w:r>
          </w:p>
          <w:p w:rsidR="0046758E" w:rsidRDefault="0046758E" w:rsidP="005B2C83">
            <w:pPr>
              <w:rPr>
                <w:rFonts w:ascii="Times New Roman" w:hAnsi="Times New Roman" w:cs="Times New Roman"/>
              </w:rPr>
            </w:pPr>
          </w:p>
          <w:p w:rsidR="0046758E" w:rsidRPr="00143F27" w:rsidRDefault="0046758E" w:rsidP="0046758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Relectura del fragmento de Todorov comentado en clase. Trabajo en grupo. Realizar un esquema que dé cuenta de: la comprensión del contenido y la estructura del texto, identifican un problema actual, que tenga relación con la problemática del “otro”. Enuncian los problemas, se definen a través del diálogo socializado. Se establecen relaciones.</w:t>
            </w:r>
          </w:p>
          <w:p w:rsidR="0046758E" w:rsidRPr="00143F27" w:rsidRDefault="0046758E" w:rsidP="0046758E">
            <w:pPr>
              <w:rPr>
                <w:rFonts w:ascii="Times New Roman" w:hAnsi="Times New Roman" w:cs="Times New Roman"/>
              </w:rPr>
            </w:pPr>
          </w:p>
          <w:p w:rsidR="0046758E" w:rsidRDefault="0046758E" w:rsidP="0046758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>Escribir un ensayo a partir del texto leído.</w:t>
            </w:r>
          </w:p>
          <w:p w:rsidR="0046758E" w:rsidRDefault="0046758E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C113E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del texto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mapa conceptual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Identifican problemáticas actuales  en relación a lo leído</w:t>
            </w:r>
          </w:p>
        </w:tc>
        <w:tc>
          <w:tcPr>
            <w:tcW w:w="5245" w:type="dxa"/>
          </w:tcPr>
          <w:p w:rsidR="009C113E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formativa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Mediación de las profesoras y ayudantes </w:t>
            </w:r>
          </w:p>
        </w:tc>
      </w:tr>
      <w:tr w:rsidR="005B2C83" w:rsidTr="004350C4">
        <w:tc>
          <w:tcPr>
            <w:tcW w:w="846" w:type="dxa"/>
          </w:tcPr>
          <w:p w:rsidR="005B2C83" w:rsidRDefault="00A47D09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27</w:t>
            </w:r>
          </w:p>
          <w:p w:rsidR="00A47D09" w:rsidRDefault="00A47D09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 mayo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D700D" w:rsidRDefault="005B2C83" w:rsidP="00CD700D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D700D" w:rsidRPr="00143F27">
              <w:rPr>
                <w:rFonts w:ascii="Times New Roman" w:hAnsi="Times New Roman" w:cs="Times New Roman"/>
                <w:b/>
                <w:bCs/>
              </w:rPr>
              <w:t>Cómo</w:t>
            </w:r>
            <w:r w:rsidR="00CD700D">
              <w:rPr>
                <w:rFonts w:ascii="Times New Roman" w:hAnsi="Times New Roman" w:cs="Times New Roman"/>
                <w:b/>
                <w:bCs/>
              </w:rPr>
              <w:t xml:space="preserve"> incorporar citas y referencias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Ejercicios en torno a una cita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Normas APA.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Ejercicios normas APA. </w:t>
            </w:r>
          </w:p>
          <w:p w:rsidR="00CD700D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Trabajo en grupo, citar un texto online.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5B2C83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1: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se entregan las instrucciones y se presenta la pa</w:t>
            </w:r>
            <w:r w:rsidR="002C4C9A">
              <w:rPr>
                <w:rFonts w:ascii="Times New Roman" w:hAnsi="Times New Roman" w:cs="Times New Roman"/>
                <w:b/>
                <w:bCs/>
              </w:rPr>
              <w:t>uta de evaluación para el segundo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trabajo evaluado:  Escribir un ensayo a partir del texto leído.</w:t>
            </w:r>
          </w:p>
          <w:p w:rsidR="002C4C9A" w:rsidRDefault="002C4C9A" w:rsidP="005B2C8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5B2C83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5B2C83" w:rsidRDefault="00926F4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sumativo</w:t>
            </w:r>
          </w:p>
        </w:tc>
      </w:tr>
      <w:tr w:rsidR="005B2C83" w:rsidTr="004350C4">
        <w:tc>
          <w:tcPr>
            <w:tcW w:w="846" w:type="dxa"/>
          </w:tcPr>
          <w:p w:rsidR="005B2C83" w:rsidRDefault="00A47D09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 de junio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Clase expositiva </w:t>
            </w:r>
          </w:p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Dialogo socializado</w:t>
            </w:r>
          </w:p>
        </w:tc>
        <w:tc>
          <w:tcPr>
            <w:tcW w:w="5103" w:type="dxa"/>
          </w:tcPr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Escritura académica. </w:t>
            </w:r>
          </w:p>
          <w:p w:rsidR="005B2C83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es. </w:t>
            </w:r>
          </w:p>
          <w:p w:rsidR="005B2C83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Cuáles son sus características.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 un paper. </w:t>
            </w:r>
            <w:r w:rsidR="00516D2E">
              <w:rPr>
                <w:rFonts w:ascii="Times New Roman" w:hAnsi="Times New Roman" w:cs="Times New Roman"/>
              </w:rPr>
              <w:t>¿</w:t>
            </w:r>
          </w:p>
          <w:p w:rsidR="005B2C83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Lecturas seleccionadas</w:t>
            </w:r>
          </w:p>
          <w:p w:rsidR="00516D2E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y resumen de los textos leídos</w:t>
            </w:r>
          </w:p>
        </w:tc>
        <w:tc>
          <w:tcPr>
            <w:tcW w:w="5245" w:type="dxa"/>
          </w:tcPr>
          <w:p w:rsidR="005B2C83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Trabajos acumulativos</w:t>
            </w:r>
          </w:p>
        </w:tc>
      </w:tr>
      <w:tr w:rsidR="005B2C83" w:rsidTr="004350C4">
        <w:tc>
          <w:tcPr>
            <w:tcW w:w="846" w:type="dxa"/>
          </w:tcPr>
          <w:p w:rsidR="005B2C83" w:rsidRDefault="004350C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10 de junio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B63F86" w:rsidRPr="00143F27" w:rsidRDefault="00B63F86" w:rsidP="00B63F8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Trabajo de investigación  bibliográfica</w:t>
            </w:r>
          </w:p>
          <w:p w:rsidR="00B63F86" w:rsidRPr="00143F27" w:rsidRDefault="00B63F86" w:rsidP="00B63F8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>se entregan las instrucciones para el segundo trabajo evaluado.</w:t>
            </w:r>
          </w:p>
          <w:p w:rsidR="00B63F86" w:rsidRDefault="00B63F86" w:rsidP="00F62C84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Tema: </w:t>
            </w:r>
            <w:r w:rsidRPr="00143F27">
              <w:rPr>
                <w:rFonts w:ascii="Times New Roman" w:hAnsi="Times New Roman" w:cs="Times New Roman"/>
                <w:b/>
                <w:bCs/>
              </w:rPr>
              <w:t>La salud en Chile/La enfermedad en el arte.</w:t>
            </w:r>
            <w:r w:rsidRPr="00143F27">
              <w:rPr>
                <w:rFonts w:ascii="Times New Roman" w:hAnsi="Times New Roman" w:cs="Times New Roman"/>
              </w:rPr>
              <w:t xml:space="preserve"> Los estudiantes deberán realizar un trabajo de investigación</w:t>
            </w:r>
            <w:r>
              <w:rPr>
                <w:rFonts w:ascii="Times New Roman" w:hAnsi="Times New Roman" w:cs="Times New Roman"/>
              </w:rPr>
              <w:t xml:space="preserve"> bibliográfica</w:t>
            </w:r>
            <w:r w:rsidRPr="00143F27">
              <w:rPr>
                <w:rFonts w:ascii="Times New Roman" w:hAnsi="Times New Roman" w:cs="Times New Roman"/>
              </w:rPr>
              <w:t xml:space="preserve"> en grupo. Deberán enfocarlo desde la perspectiva que ellos deseen. Deberán presentar un proyecto de investigación: </w:t>
            </w:r>
          </w:p>
          <w:p w:rsidR="00B63F86" w:rsidRPr="00143F27" w:rsidRDefault="00B63F86" w:rsidP="00B63F86">
            <w:pPr>
              <w:rPr>
                <w:rFonts w:ascii="Times New Roman" w:hAnsi="Times New Roman" w:cs="Times New Roman"/>
              </w:rPr>
            </w:pPr>
          </w:p>
          <w:p w:rsidR="005B2C83" w:rsidRDefault="005B2C83" w:rsidP="00A9716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entregan instrucciones para desarrollar el trabajo</w:t>
            </w:r>
            <w:r w:rsidR="002C4C9A">
              <w:rPr>
                <w:rFonts w:eastAsia="Arial Narrow" w:cstheme="minorHAnsi"/>
                <w:sz w:val="22"/>
                <w:szCs w:val="22"/>
              </w:rPr>
              <w:t>.</w:t>
            </w: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5B2C83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ensayo</w:t>
            </w:r>
          </w:p>
          <w:p w:rsidR="00A97166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A97166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sumativo</w:t>
            </w:r>
          </w:p>
        </w:tc>
      </w:tr>
      <w:tr w:rsidR="005B2C83" w:rsidTr="004350C4">
        <w:tc>
          <w:tcPr>
            <w:tcW w:w="846" w:type="dxa"/>
          </w:tcPr>
          <w:p w:rsidR="005B2C83" w:rsidRDefault="004350C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17 de junio</w:t>
            </w:r>
          </w:p>
        </w:tc>
        <w:tc>
          <w:tcPr>
            <w:tcW w:w="4391" w:type="dxa"/>
          </w:tcPr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instrucciones para desarrollar un trabajo de investigación</w:t>
            </w: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624C51" w:rsidRPr="00723D44" w:rsidRDefault="00624C51" w:rsidP="005B2C83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lang w:val="es-CL"/>
              </w:rPr>
            </w:pPr>
          </w:p>
          <w:p w:rsidR="00F60A8D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26F4F" w:rsidRDefault="006F22C5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Trabajan en grupo, buscan información </w:t>
            </w:r>
          </w:p>
        </w:tc>
        <w:tc>
          <w:tcPr>
            <w:tcW w:w="5245" w:type="dxa"/>
          </w:tcPr>
          <w:p w:rsidR="00926F4F" w:rsidRDefault="00926F4F" w:rsidP="00F60A8D">
            <w:pPr>
              <w:rPr>
                <w:rFonts w:ascii="Times New Roman" w:hAnsi="Times New Roman" w:cs="Times New Roman"/>
                <w:bCs/>
                <w:color w:val="FF0000"/>
              </w:rPr>
            </w:pPr>
          </w:p>
          <w:p w:rsidR="005B2C83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proceso</w:t>
            </w:r>
          </w:p>
        </w:tc>
      </w:tr>
      <w:tr w:rsidR="005B2C83" w:rsidTr="004350C4">
        <w:tc>
          <w:tcPr>
            <w:tcW w:w="846" w:type="dxa"/>
          </w:tcPr>
          <w:p w:rsidR="005B2C83" w:rsidRDefault="004350C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24 de junio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B63F86" w:rsidRDefault="00B63F86" w:rsidP="00CD700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6F22C5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grupo, buscan información</w:t>
            </w:r>
            <w:r w:rsidR="002C4C9A">
              <w:rPr>
                <w:rFonts w:eastAsia="Arial Narrow" w:cstheme="minorHAnsi"/>
                <w:sz w:val="22"/>
                <w:szCs w:val="22"/>
              </w:rPr>
              <w:t>.</w:t>
            </w: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Informe del trabajo</w:t>
            </w:r>
          </w:p>
        </w:tc>
        <w:tc>
          <w:tcPr>
            <w:tcW w:w="5245" w:type="dxa"/>
          </w:tcPr>
          <w:p w:rsidR="005B2C83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de informe</w:t>
            </w:r>
          </w:p>
          <w:p w:rsidR="00F62C84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62C84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sumativo</w:t>
            </w:r>
          </w:p>
        </w:tc>
      </w:tr>
      <w:tr w:rsidR="00F60A8D" w:rsidTr="004350C4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 de junio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Principios de la comunicación oral.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Persuasión.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Intención Comunicativa.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Paralingüística.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Estructura de una presentación. </w:t>
            </w:r>
          </w:p>
          <w:p w:rsidR="00F60A8D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143F27">
              <w:rPr>
                <w:rFonts w:ascii="Times New Roman" w:hAnsi="Times New Roman" w:cs="Times New Roman"/>
              </w:rPr>
              <w:t>Ejercicios prácticos.</w:t>
            </w: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práctico</w:t>
            </w:r>
          </w:p>
        </w:tc>
      </w:tr>
      <w:tr w:rsidR="00F60A8D" w:rsidTr="004350C4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8 de julio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Creación de un video tema </w:t>
            </w:r>
          </w:p>
          <w:p w:rsidR="00B63F86" w:rsidRPr="00B63F86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Como vivo la pandemia</w:t>
            </w: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CB3903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 proceso</w:t>
            </w:r>
          </w:p>
        </w:tc>
      </w:tr>
      <w:tr w:rsidR="00F60A8D" w:rsidTr="004350C4">
        <w:tc>
          <w:tcPr>
            <w:tcW w:w="846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5B09CA" w:rsidRDefault="005B09CA" w:rsidP="00EA4686">
      <w:pPr>
        <w:rPr>
          <w:rFonts w:eastAsia="Arial Narrow" w:cstheme="minorHAnsi"/>
          <w:sz w:val="22"/>
          <w:szCs w:val="22"/>
        </w:rPr>
      </w:pPr>
    </w:p>
    <w:p w:rsidR="00C947AE" w:rsidRPr="00143F27" w:rsidRDefault="00C947AE" w:rsidP="00C947AE">
      <w:pPr>
        <w:pStyle w:val="TableParagraph"/>
        <w:ind w:right="94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b/>
          <w:bCs/>
          <w:sz w:val="24"/>
          <w:szCs w:val="24"/>
          <w:lang w:val="es-CL"/>
        </w:rPr>
        <w:t>Tercera Unidad: Comunicación Oral.</w:t>
      </w:r>
    </w:p>
    <w:p w:rsidR="00C947AE" w:rsidRPr="00143F27" w:rsidRDefault="00C947AE" w:rsidP="00C947AE">
      <w:pPr>
        <w:pStyle w:val="TableParagraph"/>
        <w:numPr>
          <w:ilvl w:val="0"/>
          <w:numId w:val="20"/>
        </w:numPr>
        <w:ind w:right="94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sz w:val="24"/>
          <w:szCs w:val="24"/>
          <w:lang w:val="es-CL"/>
        </w:rPr>
        <w:t>.</w:t>
      </w:r>
    </w:p>
    <w:p w:rsidR="00F60A8D" w:rsidRDefault="00F60A8D" w:rsidP="00EA4686">
      <w:pPr>
        <w:rPr>
          <w:rFonts w:eastAsia="Arial Narrow" w:cstheme="minorHAnsi"/>
          <w:sz w:val="22"/>
          <w:szCs w:val="22"/>
        </w:rPr>
      </w:pPr>
    </w:p>
    <w:p w:rsidR="00F60A8D" w:rsidRDefault="00F60A8D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391"/>
        <w:gridCol w:w="5103"/>
        <w:gridCol w:w="3260"/>
        <w:gridCol w:w="284"/>
        <w:gridCol w:w="5245"/>
      </w:tblGrid>
      <w:tr w:rsidR="00F60A8D" w:rsidTr="00B63F86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947AE" w:rsidRPr="00143F27" w:rsidRDefault="00C947AE" w:rsidP="00C947AE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.</w:t>
            </w:r>
          </w:p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60A8D" w:rsidTr="00B63F86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947AE" w:rsidRPr="00143F27" w:rsidRDefault="00C947AE" w:rsidP="00C947A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3:</w:t>
            </w:r>
            <w:r w:rsidR="006F22C5">
              <w:rPr>
                <w:rFonts w:ascii="Times New Roman" w:hAnsi="Times New Roman" w:cs="Times New Roman"/>
              </w:rPr>
              <w:t xml:space="preserve"> Presentación de los trabajos</w:t>
            </w:r>
          </w:p>
          <w:p w:rsidR="00F60A8D" w:rsidRDefault="00F60A8D" w:rsidP="00C947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423321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sumativa</w:t>
            </w:r>
          </w:p>
        </w:tc>
      </w:tr>
      <w:tr w:rsidR="00F60A8D" w:rsidTr="00B63F86">
        <w:tc>
          <w:tcPr>
            <w:tcW w:w="846" w:type="dxa"/>
          </w:tcPr>
          <w:p w:rsidR="00B63F86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15 de julio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de los videos</w:t>
            </w: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54256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54256" w:rsidRDefault="00F54256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sumativo</w:t>
            </w:r>
          </w:p>
        </w:tc>
      </w:tr>
      <w:tr w:rsidR="00F60A8D" w:rsidTr="00B63F86">
        <w:tc>
          <w:tcPr>
            <w:tcW w:w="846" w:type="dxa"/>
          </w:tcPr>
          <w:p w:rsidR="00F60A8D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22 de julio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de los videos</w:t>
            </w: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54256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sumativo</w:t>
            </w:r>
          </w:p>
        </w:tc>
      </w:tr>
    </w:tbl>
    <w:p w:rsidR="00F60A8D" w:rsidRPr="00BD0E82" w:rsidRDefault="00F60A8D" w:rsidP="00EA4686">
      <w:pPr>
        <w:rPr>
          <w:rFonts w:eastAsia="Arial Narrow" w:cstheme="minorHAnsi"/>
          <w:sz w:val="22"/>
          <w:szCs w:val="22"/>
        </w:rPr>
        <w:sectPr w:rsidR="00F60A8D" w:rsidRPr="00BD0E82" w:rsidSect="0030790F">
          <w:headerReference w:type="default" r:id="rId9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:rsidTr="0022185A">
        <w:trPr>
          <w:trHeight w:val="3577"/>
        </w:trPr>
        <w:tc>
          <w:tcPr>
            <w:tcW w:w="5000" w:type="pct"/>
          </w:tcPr>
          <w:p w:rsidR="00CB3903" w:rsidRPr="00926F4F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Ejercicios acumulativos: </w:t>
            </w:r>
            <w:r w:rsidR="00FA737A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Se realizarán en total 6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ejercicios de comprensión de lectura y escritura en clases (ya sean presenciales o virtuales). Estos ti</w:t>
            </w:r>
            <w:r w:rsidR="00926F4F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enen una ponderación final del 1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926F4F" w:rsidRPr="00143F27" w:rsidRDefault="00926F4F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Lectura del texto de Humberto Maturana   Trabajo en grupo     20%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Ensayo: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Escritura de un ensayo sobre </w:t>
            </w: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el tema del otro,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a partir de la pauta entregada. Ponderación del 20%.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Trabajo de investigación bibliográfica: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Los temas que podrás investigar son; (i)la salud en Chile </w:t>
            </w:r>
            <w:r w:rsidR="002C4C9A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o (ii)Arte y salud, La pandemia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Este trabajo tiene una ponderación del 30%.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Presentación oral: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Los estudiantes deberán realizar una presentación</w:t>
            </w:r>
            <w:r w:rsidR="006F177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 ( video)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basada en el tema de su trabajo</w:t>
            </w:r>
            <w:r w:rsidR="006F177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de investigación bibliográfica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Ponderaci</w:t>
            </w:r>
            <w:r w:rsidR="00926F4F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ón del 2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7E6F78" w:rsidRPr="00BD0E82" w:rsidRDefault="007E6F78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:rsidTr="0022185A">
        <w:trPr>
          <w:trHeight w:val="2933"/>
        </w:trPr>
        <w:tc>
          <w:tcPr>
            <w:tcW w:w="5000" w:type="pct"/>
          </w:tcPr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Bibliografía mínima </w:t>
            </w:r>
          </w:p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extoindependiente"/>
              <w:rPr>
                <w:rStyle w:val="Hipervnculo"/>
                <w:rFonts w:ascii="Times New Roman" w:hAnsi="Times New Roman" w:cs="Times New Roman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BRETÓN, A. (1924).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Manifiesto surrealista (fragmentos).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Recuperado de: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</w:r>
            <w:hyperlink r:id="rId10" w:history="1">
              <w:r w:rsidRPr="00EB138C">
                <w:rPr>
                  <w:rStyle w:val="Hipervnculo"/>
                  <w:rFonts w:ascii="Times New Roman" w:hAnsi="Times New Roman" w:cs="Times New Roman"/>
                  <w:lang w:val="es-CL"/>
                </w:rPr>
                <w:t>http://signosrasgados.blogspot.com/2014/04/manifiestos-del-surrealismo-fragmentos.html</w:t>
              </w:r>
            </w:hyperlink>
          </w:p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E81B22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r w:rsidRPr="00E81B22">
              <w:rPr>
                <w:rFonts w:ascii="Times New Roman" w:hAnsi="Times New Roman" w:cs="Times New Roman"/>
                <w:sz w:val="24"/>
                <w:szCs w:val="24"/>
              </w:rPr>
              <w:t xml:space="preserve">Eltit,D.   </w:t>
            </w:r>
            <w:hyperlink r:id="rId11" w:history="1">
              <w:r w:rsidRPr="00E81B22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https://www.eldesconcierto.cl/2019/01/03/alicia-vega-en-la-retina-de-6-500-ninos/</w:t>
              </w:r>
            </w:hyperlink>
          </w:p>
          <w:p w:rsidR="00C947AE" w:rsidRPr="00E81B22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AE" w:rsidRPr="007349B1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Jakson, Vinka. https://vinkajackson.com/blog/el-lugar-del-otro-pia-barros/</w:t>
            </w:r>
          </w:p>
          <w:p w:rsidR="00C947AE" w:rsidRPr="007349B1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LEMEBEL, P. (2011). Manifiesto (hablo por mi diferencia).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Revista Anales, 7, 218-221.</w:t>
            </w: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</w:p>
          <w:p w:rsidR="00C947AE" w:rsidRPr="007349B1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MATURANA, H. (2014),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Transformación en la convivencia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Santiago, Chile: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 xml:space="preserve">Comunicaciones Noreste LTDA. </w:t>
            </w:r>
          </w:p>
          <w:p w:rsidR="00C947AE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7349B1" w:rsidRDefault="00C947AE" w:rsidP="00C947AE">
            <w:pPr>
              <w:pStyle w:val="Textoindependiente"/>
              <w:rPr>
                <w:rFonts w:ascii="Times New Roman" w:hAnsi="Times New Roman" w:cs="Times New Roman"/>
                <w:sz w:val="32"/>
                <w:szCs w:val="32"/>
                <w:lang w:val="es-CL"/>
              </w:rPr>
            </w:pPr>
            <w:r w:rsidRPr="007349B1"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>Montecinos, S</w:t>
            </w:r>
            <w:r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 xml:space="preserve">.  </w:t>
            </w:r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Madres y huachos, alegorías del mestizaje chileno, Santiago,Chile. Catalonia</w:t>
            </w:r>
            <w:r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,2007.</w:t>
            </w:r>
            <w:r>
              <w:rPr>
                <w:lang w:val="es-CL"/>
              </w:rPr>
              <w:t xml:space="preserve">  Recuperado de: </w:t>
            </w:r>
            <w:hyperlink r:id="rId12" w:history="1">
              <w:r w:rsidRPr="007349B1">
                <w:rPr>
                  <w:color w:val="0000FF"/>
                  <w:u w:val="single"/>
                  <w:lang w:val="es-CL"/>
                </w:rPr>
                <w:t>file:///C:/Users/marci/Downloads/Madres_y_huachos%20(3).pdf</w:t>
              </w:r>
            </w:hyperlink>
          </w:p>
          <w:p w:rsidR="00C947AE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MORRINSON, R. (2015). Pragmatismo: una antigua epistemología para el actual paradigma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  <w:t xml:space="preserve">social de la ocupación. </w:t>
            </w:r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TOG (A Coruña), 12(21), 1-26. </w:t>
            </w: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</w:rPr>
            </w:pPr>
            <w:r w:rsidRPr="008557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55726">
              <w:rPr>
                <w:rFonts w:ascii="Times New Roman" w:hAnsi="Times New Roman" w:cs="Times New Roman"/>
              </w:rPr>
              <w:t>https://ela.enallt.unam.mx/index.php/ela/article/view/29/23</w:t>
            </w: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Weinstein, L. (2006).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Viviendo la poesía: la visión poética de la cotidianidad y del cambio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ab/>
              <w:t xml:space="preserve">cultural.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Santiago, Chile:  Editorial Universidad Bolivariana. </w:t>
            </w: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Morales, S. Ensayo sobre el arte, la medicina y nuevas tecnologías.</w:t>
            </w:r>
            <w:r w:rsidRPr="0076398B">
              <w:rPr>
                <w:lang w:val="es-CL"/>
              </w:rPr>
              <w:t xml:space="preserve"> </w:t>
            </w:r>
            <w:r>
              <w:rPr>
                <w:lang w:val="es-CL"/>
              </w:rPr>
              <w:t xml:space="preserve">Recuperado de:  </w:t>
            </w:r>
            <w:hyperlink r:id="rId13" w:history="1">
              <w:r w:rsidRPr="00BA4CD6">
                <w:rPr>
                  <w:color w:val="0000FF"/>
                  <w:u w:val="single"/>
                  <w:lang w:val="es-CL"/>
                </w:rPr>
                <w:t>https://www.yumpu.com/es/document/read/49681476/ensayo-sobre-el-arte-la-medicina-y-las-nuevas-tecnologias-uacj</w:t>
              </w:r>
            </w:hyperlink>
            <w:r w:rsidRPr="002417EA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PAZ, O.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( 1979)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Libertad Bajo palabra, en Poemas (1935-1975)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España: Editorial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 xml:space="preserve">Seix Barral S.A </w:t>
            </w: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ableParagraph"/>
              <w:spacing w:line="268" w:lineRule="exact"/>
              <w:rPr>
                <w:color w:val="0000FF"/>
                <w:u w:val="single"/>
                <w:lang w:val="es-CL"/>
              </w:rPr>
            </w:pPr>
            <w:r w:rsidRPr="00884A53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Cecilia Sánchez: </w:t>
            </w:r>
            <w:hyperlink r:id="rId14" w:history="1">
              <w:r w:rsidRPr="00FF61B1">
                <w:rPr>
                  <w:color w:val="0000FF"/>
                  <w:u w:val="single"/>
                  <w:lang w:val="es-CL"/>
                </w:rPr>
                <w:t>https://www.eldesconcierto.cl/2020/03/28/cecilia-sanchez-filosofa-de-la-uahc-vamos-a-tener-que-aprender-a-vivir-de-una-manera-mas-fragil/</w:t>
              </w:r>
            </w:hyperlink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E81B22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Concha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,Ch,  Linett,J  y  R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emmele.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L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.</w:t>
            </w:r>
            <w:r w:rsidRPr="00BA4CD6">
              <w:rPr>
                <w:rFonts w:ascii="Arial" w:eastAsia="Times New Roman" w:hAnsi="Arial" w:cs="Arial"/>
                <w:color w:val="444444"/>
                <w:spacing w:val="-15"/>
                <w:kern w:val="36"/>
                <w:sz w:val="63"/>
                <w:szCs w:val="63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Banda de Guerra – Yeguada Latinoamericana [manifiesto]</w:t>
            </w:r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BY </w:t>
            </w:r>
            <w:hyperlink r:id="rId15" w:tooltip="Entradas de VD" w:history="1">
              <w:r w:rsidRPr="00BA4CD6">
                <w:rPr>
                  <w:rStyle w:val="Hipervnculo"/>
                  <w:rFonts w:ascii="Times New Roman" w:hAnsi="Times New Roman" w:cs="Times New Roman"/>
                  <w:bCs/>
                  <w:sz w:val="24"/>
                  <w:szCs w:val="24"/>
                  <w:lang w:val="es-CL"/>
                </w:rPr>
                <w:t>VD</w:t>
              </w:r>
            </w:hyperlink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· PUBLISHED FEBRERO 7, 2018 · UPDATED FEBRERO 16, 2018:</w:t>
            </w:r>
            <w:r w:rsidRPr="00BA4CD6">
              <w:rPr>
                <w:lang w:val="es-CL"/>
              </w:rPr>
              <w:t xml:space="preserve"> recuperado en: </w:t>
            </w:r>
            <w:hyperlink r:id="rId16" w:history="1">
              <w:r w:rsidRPr="00BA4CD6">
                <w:rPr>
                  <w:color w:val="0000FF"/>
                  <w:u w:val="single"/>
                  <w:lang w:val="es-CL"/>
                </w:rPr>
                <w:t>https://dystopica.org/2018/02/07/yeguada-latinoamericana-banda-de-guerra-manifiesto/</w:t>
              </w:r>
            </w:hyperlink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143F27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TODOROV, T.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( 2003)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 xml:space="preserve">La conquista de América, el probema del otro.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Argentina: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>Editorial Siglo Veintiuno Editores.</w:t>
            </w:r>
          </w:p>
          <w:p w:rsidR="00C947AE" w:rsidRPr="00143F27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D0E82" w:rsidRDefault="00C947AE" w:rsidP="00C947A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  <w:bCs/>
              </w:rPr>
              <w:t xml:space="preserve">VILLALOBOS, D. (2012). </w:t>
            </w:r>
            <w:r w:rsidRPr="00143F27">
              <w:rPr>
                <w:rFonts w:ascii="Times New Roman" w:hAnsi="Times New Roman" w:cs="Times New Roman"/>
                <w:bCs/>
                <w:i/>
                <w:iCs/>
              </w:rPr>
              <w:t xml:space="preserve">El Sur. </w:t>
            </w:r>
            <w:r w:rsidRPr="00143F27">
              <w:rPr>
                <w:rFonts w:ascii="Times New Roman" w:hAnsi="Times New Roman" w:cs="Times New Roman"/>
                <w:bCs/>
                <w:iCs/>
              </w:rPr>
              <w:t>Santiago, Chile</w:t>
            </w:r>
            <w:r w:rsidRPr="00143F27">
              <w:rPr>
                <w:rFonts w:ascii="Times New Roman" w:hAnsi="Times New Roman" w:cs="Times New Roman"/>
                <w:bCs/>
              </w:rPr>
              <w:t>: Laurel</w:t>
            </w:r>
          </w:p>
        </w:tc>
      </w:tr>
    </w:tbl>
    <w:p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:rsidTr="002A0F6F">
        <w:trPr>
          <w:trHeight w:val="3413"/>
        </w:trPr>
        <w:tc>
          <w:tcPr>
            <w:tcW w:w="5000" w:type="pct"/>
          </w:tcPr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D0E82" w:rsidRDefault="00C947AE" w:rsidP="00C947AE">
            <w:pPr>
              <w:pStyle w:val="TableParagraph"/>
              <w:spacing w:line="268" w:lineRule="exact"/>
              <w:rPr>
                <w:rFonts w:eastAsia="Arial Narrow" w:cstheme="minorHAnsi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5B09CA" w:rsidRPr="00BD0E82" w:rsidRDefault="005B09CA" w:rsidP="00C947A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EF0718" w:rsidRPr="00BD0E82" w:rsidRDefault="00EF0718" w:rsidP="00EA4686">
      <w:pPr>
        <w:rPr>
          <w:rFonts w:eastAsia="Arial Narrow" w:cstheme="minorHAnsi"/>
          <w:sz w:val="22"/>
          <w:szCs w:val="22"/>
        </w:rPr>
      </w:pPr>
    </w:p>
    <w:sectPr w:rsidR="00EF0718" w:rsidRPr="00BD0E8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1FD" w:rsidRDefault="000A41FD" w:rsidP="00CD2F38">
      <w:r>
        <w:separator/>
      </w:r>
    </w:p>
  </w:endnote>
  <w:endnote w:type="continuationSeparator" w:id="0">
    <w:p w:rsidR="000A41FD" w:rsidRDefault="000A41FD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7CADD420-48C9-4C57-AB16-B87347AB49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6E6330-8E09-4416-95B3-BD12F052C94D}"/>
    <w:embedBold r:id="rId3" w:fontKey="{48A6DA00-5B36-41FF-94CA-3F1B2D56CC46}"/>
    <w:embedItalic r:id="rId4" w:fontKey="{CFECC884-2AA0-4280-90AE-8FCBC7E11174}"/>
    <w:embedBoldItalic r:id="rId5" w:fontKey="{7FB96092-3C65-4BCB-826D-6DB839D5A5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8CC7B0B-A553-4CC5-8B1C-F70FE746425A}"/>
    <w:embedBold r:id="rId7" w:fontKey="{9C0E3266-CAA1-43DE-9DEB-C97376D22C83}"/>
    <w:embedItalic r:id="rId8" w:fontKey="{AAB4BB72-EAC3-4BB2-AD93-3093745F2D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39306C9-03CE-4E58-8353-412F52E1FF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1FD" w:rsidRDefault="000A41FD" w:rsidP="00CD2F38">
      <w:r>
        <w:separator/>
      </w:r>
    </w:p>
  </w:footnote>
  <w:footnote w:type="continuationSeparator" w:id="0">
    <w:p w:rsidR="000A41FD" w:rsidRDefault="000A41FD" w:rsidP="00CD2F38">
      <w:r>
        <w:continuationSeparator/>
      </w:r>
    </w:p>
  </w:footnote>
  <w:footnote w:id="1">
    <w:p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90F" w:rsidRDefault="0030790F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58117A9" wp14:editId="3475714E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0" allowOverlap="1" wp14:anchorId="231D9795" wp14:editId="414D0466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90F" w:rsidRDefault="0030790F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9972240" wp14:editId="7609C1CC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0" allowOverlap="1" wp14:anchorId="6F5C9310" wp14:editId="4D82B2A4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10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3F3C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E420C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8471B3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96E70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E1CF9"/>
    <w:multiLevelType w:val="hybridMultilevel"/>
    <w:tmpl w:val="D520C8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B14A4"/>
    <w:multiLevelType w:val="hybridMultilevel"/>
    <w:tmpl w:val="FC0E28CC"/>
    <w:lvl w:ilvl="0" w:tplc="13E80B62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15"/>
  </w:num>
  <w:num w:numId="5">
    <w:abstractNumId w:val="13"/>
  </w:num>
  <w:num w:numId="6">
    <w:abstractNumId w:val="4"/>
  </w:num>
  <w:num w:numId="7">
    <w:abstractNumId w:val="18"/>
  </w:num>
  <w:num w:numId="8">
    <w:abstractNumId w:val="2"/>
  </w:num>
  <w:num w:numId="9">
    <w:abstractNumId w:val="17"/>
  </w:num>
  <w:num w:numId="10">
    <w:abstractNumId w:val="1"/>
  </w:num>
  <w:num w:numId="11">
    <w:abstractNumId w:val="3"/>
  </w:num>
  <w:num w:numId="12">
    <w:abstractNumId w:val="5"/>
  </w:num>
  <w:num w:numId="13">
    <w:abstractNumId w:val="7"/>
  </w:num>
  <w:num w:numId="14">
    <w:abstractNumId w:val="8"/>
  </w:num>
  <w:num w:numId="15">
    <w:abstractNumId w:val="14"/>
  </w:num>
  <w:num w:numId="16">
    <w:abstractNumId w:val="10"/>
  </w:num>
  <w:num w:numId="17">
    <w:abstractNumId w:val="9"/>
  </w:num>
  <w:num w:numId="18">
    <w:abstractNumId w:val="0"/>
  </w:num>
  <w:num w:numId="19">
    <w:abstractNumId w:val="12"/>
  </w:num>
  <w:num w:numId="20">
    <w:abstractNumId w:val="2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F38"/>
    <w:rsid w:val="0000776E"/>
    <w:rsid w:val="0000787D"/>
    <w:rsid w:val="00046BB1"/>
    <w:rsid w:val="00053923"/>
    <w:rsid w:val="00076F9C"/>
    <w:rsid w:val="000A41FD"/>
    <w:rsid w:val="000B28DF"/>
    <w:rsid w:val="000C75D5"/>
    <w:rsid w:val="00101FCE"/>
    <w:rsid w:val="00107F0E"/>
    <w:rsid w:val="00117856"/>
    <w:rsid w:val="001274FF"/>
    <w:rsid w:val="00130F29"/>
    <w:rsid w:val="00133DC9"/>
    <w:rsid w:val="00141CC0"/>
    <w:rsid w:val="0014300A"/>
    <w:rsid w:val="0016009C"/>
    <w:rsid w:val="001A31CA"/>
    <w:rsid w:val="001A690D"/>
    <w:rsid w:val="001B7E05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C4C9A"/>
    <w:rsid w:val="002C787A"/>
    <w:rsid w:val="002F3355"/>
    <w:rsid w:val="002F69DF"/>
    <w:rsid w:val="0030790F"/>
    <w:rsid w:val="00333CC5"/>
    <w:rsid w:val="00345BBB"/>
    <w:rsid w:val="0036323A"/>
    <w:rsid w:val="00384E75"/>
    <w:rsid w:val="003C08E3"/>
    <w:rsid w:val="004164FD"/>
    <w:rsid w:val="00423321"/>
    <w:rsid w:val="0042521E"/>
    <w:rsid w:val="00432DEF"/>
    <w:rsid w:val="00433E28"/>
    <w:rsid w:val="004350C4"/>
    <w:rsid w:val="0046758E"/>
    <w:rsid w:val="00480506"/>
    <w:rsid w:val="00482C10"/>
    <w:rsid w:val="004A5B6B"/>
    <w:rsid w:val="004B13D9"/>
    <w:rsid w:val="004C3115"/>
    <w:rsid w:val="004C643E"/>
    <w:rsid w:val="004D684B"/>
    <w:rsid w:val="004D68B5"/>
    <w:rsid w:val="004E7BCE"/>
    <w:rsid w:val="00516D2E"/>
    <w:rsid w:val="00517D62"/>
    <w:rsid w:val="00531804"/>
    <w:rsid w:val="00540F03"/>
    <w:rsid w:val="00545762"/>
    <w:rsid w:val="0055151D"/>
    <w:rsid w:val="00556E56"/>
    <w:rsid w:val="005614FE"/>
    <w:rsid w:val="0059383E"/>
    <w:rsid w:val="00595C59"/>
    <w:rsid w:val="005A341E"/>
    <w:rsid w:val="005B09CA"/>
    <w:rsid w:val="005B2C83"/>
    <w:rsid w:val="005B4CE2"/>
    <w:rsid w:val="005E07E5"/>
    <w:rsid w:val="005E4BBA"/>
    <w:rsid w:val="006052DD"/>
    <w:rsid w:val="00606746"/>
    <w:rsid w:val="0062162E"/>
    <w:rsid w:val="00624C51"/>
    <w:rsid w:val="006262AB"/>
    <w:rsid w:val="00636C16"/>
    <w:rsid w:val="006375B9"/>
    <w:rsid w:val="006425F5"/>
    <w:rsid w:val="00647C08"/>
    <w:rsid w:val="0065787C"/>
    <w:rsid w:val="00664594"/>
    <w:rsid w:val="00667387"/>
    <w:rsid w:val="00673037"/>
    <w:rsid w:val="00675C92"/>
    <w:rsid w:val="006A01C8"/>
    <w:rsid w:val="006D63A2"/>
    <w:rsid w:val="006E398F"/>
    <w:rsid w:val="006E4A9B"/>
    <w:rsid w:val="006F1608"/>
    <w:rsid w:val="006F177B"/>
    <w:rsid w:val="006F22C5"/>
    <w:rsid w:val="00710127"/>
    <w:rsid w:val="007148CA"/>
    <w:rsid w:val="00733059"/>
    <w:rsid w:val="00744EC3"/>
    <w:rsid w:val="007759E9"/>
    <w:rsid w:val="007849A9"/>
    <w:rsid w:val="007A6519"/>
    <w:rsid w:val="007B4472"/>
    <w:rsid w:val="007E6F78"/>
    <w:rsid w:val="00801BF0"/>
    <w:rsid w:val="00802A29"/>
    <w:rsid w:val="00810B61"/>
    <w:rsid w:val="00822CE8"/>
    <w:rsid w:val="008255F9"/>
    <w:rsid w:val="00837506"/>
    <w:rsid w:val="008436B3"/>
    <w:rsid w:val="00855726"/>
    <w:rsid w:val="008648D5"/>
    <w:rsid w:val="008715A2"/>
    <w:rsid w:val="008D505E"/>
    <w:rsid w:val="008E312D"/>
    <w:rsid w:val="008F1C7D"/>
    <w:rsid w:val="009059D6"/>
    <w:rsid w:val="00905F42"/>
    <w:rsid w:val="00920960"/>
    <w:rsid w:val="0092256B"/>
    <w:rsid w:val="00926F4F"/>
    <w:rsid w:val="0094336E"/>
    <w:rsid w:val="00953C6D"/>
    <w:rsid w:val="00987CD4"/>
    <w:rsid w:val="009A79CE"/>
    <w:rsid w:val="009C113E"/>
    <w:rsid w:val="00A07BA9"/>
    <w:rsid w:val="00A15F7F"/>
    <w:rsid w:val="00A25B06"/>
    <w:rsid w:val="00A35ABB"/>
    <w:rsid w:val="00A41667"/>
    <w:rsid w:val="00A43735"/>
    <w:rsid w:val="00A47A7F"/>
    <w:rsid w:val="00A47D09"/>
    <w:rsid w:val="00A62CA5"/>
    <w:rsid w:val="00A641A0"/>
    <w:rsid w:val="00A66E28"/>
    <w:rsid w:val="00A77C38"/>
    <w:rsid w:val="00A864F8"/>
    <w:rsid w:val="00A8704D"/>
    <w:rsid w:val="00A95CB6"/>
    <w:rsid w:val="00A97166"/>
    <w:rsid w:val="00AE32E2"/>
    <w:rsid w:val="00AF0DBB"/>
    <w:rsid w:val="00AF1C20"/>
    <w:rsid w:val="00AF6154"/>
    <w:rsid w:val="00B166F1"/>
    <w:rsid w:val="00B249D2"/>
    <w:rsid w:val="00B25D26"/>
    <w:rsid w:val="00B63F86"/>
    <w:rsid w:val="00B76DF5"/>
    <w:rsid w:val="00BC4184"/>
    <w:rsid w:val="00BD0E82"/>
    <w:rsid w:val="00BD10DB"/>
    <w:rsid w:val="00BE2076"/>
    <w:rsid w:val="00BE4AB6"/>
    <w:rsid w:val="00C16CFB"/>
    <w:rsid w:val="00C26C04"/>
    <w:rsid w:val="00C43408"/>
    <w:rsid w:val="00C71775"/>
    <w:rsid w:val="00C947AE"/>
    <w:rsid w:val="00C969B3"/>
    <w:rsid w:val="00CA0A9F"/>
    <w:rsid w:val="00CA48B7"/>
    <w:rsid w:val="00CB3903"/>
    <w:rsid w:val="00CD2F38"/>
    <w:rsid w:val="00CD62A3"/>
    <w:rsid w:val="00CD700D"/>
    <w:rsid w:val="00D50927"/>
    <w:rsid w:val="00D55723"/>
    <w:rsid w:val="00D66A44"/>
    <w:rsid w:val="00D81195"/>
    <w:rsid w:val="00DB112F"/>
    <w:rsid w:val="00DD0421"/>
    <w:rsid w:val="00E3041D"/>
    <w:rsid w:val="00E4449A"/>
    <w:rsid w:val="00E46E25"/>
    <w:rsid w:val="00E52C04"/>
    <w:rsid w:val="00E657BD"/>
    <w:rsid w:val="00E96A6C"/>
    <w:rsid w:val="00EA4686"/>
    <w:rsid w:val="00EC5162"/>
    <w:rsid w:val="00EC7E81"/>
    <w:rsid w:val="00EF0718"/>
    <w:rsid w:val="00EF165C"/>
    <w:rsid w:val="00EF289A"/>
    <w:rsid w:val="00F06689"/>
    <w:rsid w:val="00F54256"/>
    <w:rsid w:val="00F60A8D"/>
    <w:rsid w:val="00F62C84"/>
    <w:rsid w:val="00F8201B"/>
    <w:rsid w:val="00FA737A"/>
    <w:rsid w:val="00FD327A"/>
    <w:rsid w:val="00FD5A18"/>
    <w:rsid w:val="00FE3CAA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2D460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8E312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312D"/>
    <w:rPr>
      <w:rFonts w:ascii="Calibri" w:eastAsia="Calibri" w:hAnsi="Calibri" w:cs="Calibri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5B2C8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umpu.com/es/document/read/49681476/ensayo-sobre-el-arte-la-medicina-y-las-nuevas-tecnologias-uac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marci\Downloads\Madres_y_huachos%20(3)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ystopica.org/2018/02/07/yeguada-latinoamericana-banda-de-guerra-manifies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desconcierto.cl/2019/01/03/alicia-vega-en-la-retina-de-6-500-nino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ystopica.org/author/vd/" TargetMode="External"/><Relationship Id="rId10" Type="http://schemas.openxmlformats.org/officeDocument/2006/relationships/hyperlink" Target="http://signosrasgados.blogspot.com/2014/04/manifiestos-del-surrealismo-fragmentos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eldesconcierto.cl/2020/03/28/cecilia-sanchez-filosofa-de-la-uahc-vamos-a-tener-que-aprender-a-vivir-de-una-manera-mas-fragi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B063FE-3913-4C04-BFE0-912DDABC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1794</Words>
  <Characters>10228</Characters>
  <Application>Microsoft Office Word</Application>
  <DocSecurity>0</DocSecurity>
  <Lines>85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11999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Marcia</cp:lastModifiedBy>
  <cp:revision>2</cp:revision>
  <cp:lastPrinted>2020-09-03T04:06:00Z</cp:lastPrinted>
  <dcterms:created xsi:type="dcterms:W3CDTF">2021-04-25T21:43:00Z</dcterms:created>
  <dcterms:modified xsi:type="dcterms:W3CDTF">2021-04-25T21:43:00Z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