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F65D6" w14:textId="77777777" w:rsidR="00144438" w:rsidRPr="008113B9" w:rsidRDefault="00904DE1" w:rsidP="00904DE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13B9">
        <w:rPr>
          <w:rFonts w:asciiTheme="minorHAnsi" w:hAnsiTheme="minorHAnsi" w:cstheme="minorHAnsi"/>
          <w:b/>
          <w:bCs/>
          <w:sz w:val="28"/>
          <w:szCs w:val="28"/>
        </w:rPr>
        <w:t>PROGRAMA DE CURSO</w:t>
      </w:r>
    </w:p>
    <w:p w14:paraId="09728C40" w14:textId="77777777" w:rsidR="00904DE1" w:rsidRPr="008113B9" w:rsidRDefault="00904DE1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69"/>
        <w:gridCol w:w="1595"/>
        <w:gridCol w:w="2254"/>
        <w:gridCol w:w="1432"/>
        <w:gridCol w:w="877"/>
      </w:tblGrid>
      <w:tr w:rsidR="00A26947" w:rsidRPr="008113B9" w14:paraId="32A052B3" w14:textId="77777777" w:rsidTr="00A2694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A7B2DFF" w14:textId="271F0EBD" w:rsidR="00A26947" w:rsidRPr="008113B9" w:rsidRDefault="00A2694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  <w:r w:rsidR="008E65E8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(en castellano y en inglés)</w:t>
            </w:r>
          </w:p>
        </w:tc>
      </w:tr>
      <w:tr w:rsidR="00A26947" w:rsidRPr="008113B9" w14:paraId="240EB0E7" w14:textId="77777777" w:rsidTr="00AA3E7B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4B91664F" w14:textId="014A3853" w:rsidR="00A26947" w:rsidRPr="007E4FF7" w:rsidRDefault="00BF0633" w:rsidP="00CE1F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4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Desarrollo Pensamiento Científico I</w:t>
            </w:r>
          </w:p>
        </w:tc>
      </w:tr>
      <w:tr w:rsidR="0097211B" w:rsidRPr="008113B9" w14:paraId="3ACFBF65" w14:textId="77777777" w:rsidTr="00BF0633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673E5573" w14:textId="3232B57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Escuela</w:t>
            </w:r>
          </w:p>
        </w:tc>
        <w:tc>
          <w:tcPr>
            <w:tcW w:w="5281" w:type="dxa"/>
            <w:gridSpan w:val="3"/>
            <w:shd w:val="clear" w:color="auto" w:fill="F2F2F2"/>
            <w:vAlign w:val="center"/>
          </w:tcPr>
          <w:p w14:paraId="5D611D47" w14:textId="623E0C8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Carrera (s)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7CFAC11F" w14:textId="3BC92564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</w:tr>
      <w:tr w:rsidR="0097211B" w:rsidRPr="008113B9" w14:paraId="7D91FB64" w14:textId="77777777" w:rsidTr="00BF0633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4D717B2" w14:textId="19F23552" w:rsidR="0097211B" w:rsidRPr="008113B9" w:rsidRDefault="00BF0633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Educación</w:t>
            </w:r>
          </w:p>
        </w:tc>
        <w:tc>
          <w:tcPr>
            <w:tcW w:w="5281" w:type="dxa"/>
            <w:gridSpan w:val="3"/>
            <w:shd w:val="clear" w:color="auto" w:fill="auto"/>
            <w:vAlign w:val="center"/>
          </w:tcPr>
          <w:p w14:paraId="6AB4C075" w14:textId="31CFA134" w:rsidR="0097211B" w:rsidRPr="008113B9" w:rsidRDefault="00BF0633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Pedagogía en Ciencias Naturales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60DE189" w14:textId="162DB6EA" w:rsidR="0097211B" w:rsidRPr="008113B9" w:rsidRDefault="00726173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173">
              <w:rPr>
                <w:rFonts w:asciiTheme="minorHAnsi" w:hAnsiTheme="minorHAnsi" w:cstheme="minorHAnsi"/>
                <w:bCs/>
                <w:sz w:val="22"/>
                <w:szCs w:val="22"/>
              </w:rPr>
              <w:t>PCN1201-</w:t>
            </w:r>
          </w:p>
        </w:tc>
      </w:tr>
      <w:tr w:rsidR="00A26947" w:rsidRPr="008113B9" w14:paraId="6E6A7558" w14:textId="77777777" w:rsidTr="00E07C3C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64661520" w14:textId="77777777" w:rsidR="00A26947" w:rsidRPr="008113B9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3B4558BF" w14:textId="77777777" w:rsidR="00A26947" w:rsidRPr="008113B9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curricular</w:t>
            </w:r>
          </w:p>
        </w:tc>
      </w:tr>
      <w:tr w:rsidR="00A26947" w:rsidRPr="008113B9" w14:paraId="27DDC43D" w14:textId="77777777" w:rsidTr="00AA3E7B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0524A8A2" w14:textId="4B2E3725" w:rsidR="00A26947" w:rsidRPr="008113B9" w:rsidRDefault="00BF0633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66ECDCC1" w14:textId="76805DA1" w:rsidR="00A26947" w:rsidRPr="008113B9" w:rsidRDefault="00BF0633" w:rsidP="004621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>Obligatorio</w:t>
            </w:r>
          </w:p>
        </w:tc>
      </w:tr>
      <w:tr w:rsidR="006C1001" w:rsidRPr="008113B9" w14:paraId="736F56C5" w14:textId="77777777" w:rsidTr="006C1001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434DC9E3" w14:textId="497EDF67" w:rsidR="006C1001" w:rsidRPr="008113B9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01BE0FC3" w14:textId="3C900C8B" w:rsidR="006C1001" w:rsidRPr="008113B9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Correquisitos</w:t>
            </w:r>
            <w:proofErr w:type="spellEnd"/>
          </w:p>
        </w:tc>
      </w:tr>
      <w:tr w:rsidR="006C1001" w:rsidRPr="008113B9" w14:paraId="48B92003" w14:textId="77777777" w:rsidTr="006C1001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045E043A" w14:textId="51527E2F" w:rsidR="00173210" w:rsidRPr="00F1336D" w:rsidRDefault="00BF0633" w:rsidP="00F1336D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No tiene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1160C6D9" w14:textId="746C7E77" w:rsidR="00173210" w:rsidRPr="00F1336D" w:rsidRDefault="007E4FF7" w:rsidP="00F1336D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-</w:t>
            </w:r>
          </w:p>
        </w:tc>
      </w:tr>
      <w:tr w:rsidR="00E07C3C" w:rsidRPr="008113B9" w14:paraId="4C7C6734" w14:textId="77777777" w:rsidTr="006C1001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10E013D" w14:textId="77777777" w:rsidR="00E07C3C" w:rsidRPr="008113B9" w:rsidRDefault="00E07C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Créditos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11523517" w14:textId="28420A32" w:rsidR="00E07C3C" w:rsidRPr="008113B9" w:rsidRDefault="00462152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Total horas a la semana</w:t>
            </w:r>
            <w:r w:rsidR="00261C14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shd w:val="clear" w:color="auto" w:fill="F2F2F2"/>
            <w:vAlign w:val="center"/>
          </w:tcPr>
          <w:p w14:paraId="19CB621D" w14:textId="77777777" w:rsidR="00E07C3C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gridSpan w:val="2"/>
            <w:shd w:val="clear" w:color="auto" w:fill="F2F2F2"/>
            <w:vAlign w:val="center"/>
          </w:tcPr>
          <w:p w14:paraId="2A7FBEB4" w14:textId="77777777" w:rsidR="00462152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Horas de trabajo </w:t>
            </w:r>
          </w:p>
          <w:p w14:paraId="01C3B827" w14:textId="77777777" w:rsidR="00E07C3C" w:rsidRPr="008113B9" w:rsidRDefault="0046215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 presencial a la semana</w:t>
            </w:r>
          </w:p>
        </w:tc>
      </w:tr>
      <w:tr w:rsidR="00E07C3C" w:rsidRPr="008113B9" w14:paraId="46AED0F6" w14:textId="77777777" w:rsidTr="006C1001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5B900C79" w14:textId="2B5F7E67" w:rsidR="00E07C3C" w:rsidRPr="008113B9" w:rsidRDefault="00BF0633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3B5732" w14:textId="0980F03E" w:rsidR="00E07C3C" w:rsidRPr="008113B9" w:rsidRDefault="00BF0633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6,5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F8CFFD1" w14:textId="328D1E31" w:rsidR="00E07C3C" w:rsidRPr="008113B9" w:rsidRDefault="00BF0633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1F3EC8EC" w14:textId="6ACC02F5" w:rsidR="00E07C3C" w:rsidRPr="008113B9" w:rsidRDefault="00BF0633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</w:tr>
      <w:tr w:rsidR="0097211B" w:rsidRPr="008113B9" w14:paraId="7D4A59EE" w14:textId="77777777" w:rsidTr="00BF0633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1A41A3AC" w14:textId="671D9B5F" w:rsidR="0097211B" w:rsidRPr="008113B9" w:rsidRDefault="00AE6ED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Ámbito</w:t>
            </w:r>
          </w:p>
        </w:tc>
        <w:tc>
          <w:tcPr>
            <w:tcW w:w="5281" w:type="dxa"/>
            <w:gridSpan w:val="3"/>
            <w:shd w:val="clear" w:color="auto" w:fill="F2F2F2"/>
            <w:vAlign w:val="center"/>
          </w:tcPr>
          <w:p w14:paraId="4C4C363A" w14:textId="3BE4A19E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1E3BF59D" w14:textId="613D1B51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211B" w:rsidRPr="008113B9" w14:paraId="50C0BAEE" w14:textId="77777777" w:rsidTr="00BF0633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7C8D1994" w14:textId="4C1B3987" w:rsidR="0097211B" w:rsidRDefault="00BF0633" w:rsidP="0097211B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Enseñanza y aprendizaje de las ciencias naturales</w:t>
            </w:r>
          </w:p>
          <w:p w14:paraId="20F5FC8B" w14:textId="4B7AC623" w:rsidR="00BF0633" w:rsidRPr="008113B9" w:rsidRDefault="00BF0633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FB</w:t>
            </w:r>
          </w:p>
        </w:tc>
        <w:tc>
          <w:tcPr>
            <w:tcW w:w="5281" w:type="dxa"/>
            <w:gridSpan w:val="3"/>
            <w:shd w:val="clear" w:color="auto" w:fill="auto"/>
            <w:vAlign w:val="center"/>
          </w:tcPr>
          <w:p w14:paraId="18C58B6D" w14:textId="77777777" w:rsidR="0097211B" w:rsidRPr="000633CF" w:rsidRDefault="00BF0633" w:rsidP="00BF0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33CF"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  <w:r w:rsidRPr="000633CF">
              <w:rPr>
                <w:rFonts w:asciiTheme="minorHAnsi" w:hAnsiTheme="minorHAnsi" w:cstheme="minorHAnsi"/>
                <w:sz w:val="22"/>
                <w:szCs w:val="22"/>
              </w:rPr>
              <w:tab/>
              <w:t>Reflexionar críticamente acerca de la historia y la naturaleza de la ciencia, los modelos explicativos que se han generado para comprenderla y explicarla como una actividad humana, política, situada histórica y culturalmente, provista de ética y que impacta socialmente.</w:t>
            </w:r>
          </w:p>
          <w:p w14:paraId="6D828B11" w14:textId="567136DE" w:rsidR="00BF0633" w:rsidRPr="00BF0633" w:rsidRDefault="00BF0633" w:rsidP="00BF0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33CF">
              <w:rPr>
                <w:rFonts w:asciiTheme="minorHAnsi" w:hAnsiTheme="minorHAnsi" w:cstheme="minorHAnsi"/>
                <w:sz w:val="22"/>
                <w:szCs w:val="22"/>
              </w:rPr>
              <w:t>2.4.</w:t>
            </w:r>
            <w:r w:rsidRPr="000633CF">
              <w:rPr>
                <w:rFonts w:asciiTheme="minorHAnsi" w:hAnsiTheme="minorHAnsi" w:cstheme="minorHAnsi"/>
                <w:sz w:val="22"/>
                <w:szCs w:val="22"/>
              </w:rPr>
              <w:tab/>
              <w:t>Explicar fenómenos naturales en el ámbito escolar, desde una visión integral y situada, a través de la modelización científica para el desarrollo de pensamiento, conocimiento, habilidades, y actitudes científicas en sus estudiantes.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809C39" w14:textId="76C1A3CC" w:rsidR="00BF0633" w:rsidRPr="008113B9" w:rsidRDefault="00BF0633" w:rsidP="00BF06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A6506C0" w14:textId="77777777" w:rsidR="0097211B" w:rsidRPr="008113B9" w:rsidRDefault="0097211B" w:rsidP="00BF06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1C14" w:rsidRPr="008113B9" w14:paraId="292A74A9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CD02BBC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Propósito general del curso</w:t>
            </w:r>
          </w:p>
        </w:tc>
      </w:tr>
      <w:tr w:rsidR="00261C14" w:rsidRPr="008113B9" w14:paraId="717371F0" w14:textId="77777777" w:rsidTr="00AA3E7B">
        <w:trPr>
          <w:trHeight w:val="57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1A152FE2" w14:textId="21AF44C2" w:rsidR="005A29B3" w:rsidRDefault="005A29B3" w:rsidP="004A23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51483" w14:textId="1017936C" w:rsidR="004A23E6" w:rsidRDefault="005A29B3" w:rsidP="00EF223E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EF223E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El curso Desarrollo del Pensamiento Científico I, </w:t>
            </w:r>
            <w:r w:rsidR="00FF3E70" w:rsidRPr="00EF223E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pertenece al </w:t>
            </w:r>
            <w:r w:rsidRPr="00EF223E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ámbito Enseñanza y Aprendizaje de las Ciencias Naturales del plan de estudio de la Carrera, y está enmarcado conceptualmente en la Naturaleza de la Ciencia (NOS).</w:t>
            </w:r>
            <w:r w:rsidR="00FF3E70" w:rsidRPr="00EF223E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Esta última, contiene los principales aporte</w:t>
            </w:r>
            <w:r w:rsidR="000517E6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s</w:t>
            </w:r>
            <w:r w:rsidR="00FF3E70" w:rsidRPr="00EF223E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de la epistemología, la historia y la epistemología de la Ciencia y cómo éstos pueden contribuir a la enseñanza y aprendizaje de las Ciencias.</w:t>
            </w:r>
          </w:p>
          <w:p w14:paraId="0C7AC0BA" w14:textId="77777777" w:rsidR="00A82AF7" w:rsidRPr="00EF223E" w:rsidRDefault="00A82AF7" w:rsidP="00EF223E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</w:p>
          <w:p w14:paraId="2727FEF4" w14:textId="04C0B127" w:rsidR="00BD7B25" w:rsidRPr="00EF223E" w:rsidRDefault="00FF3E70" w:rsidP="00EF223E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La comprensión d</w:t>
            </w:r>
            <w:r w:rsidR="005A29B3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el significado y los aspectos más relevantes</w:t>
            </w:r>
            <w:r w:rsidR="000D693A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 w:rsidR="005A29B3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de la NOS</w:t>
            </w:r>
            <w:r w:rsidR="000D693A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, es decir las características propias del conocimiento científico, </w:t>
            </w:r>
            <w:r w:rsidR="005A29B3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permitirá a los estudiantes </w:t>
            </w:r>
            <w:r w:rsidR="00EF223E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analizar críticamente </w:t>
            </w:r>
            <w:r w:rsidR="000D693A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>como la noción de NOS que posee el profesorado</w:t>
            </w:r>
            <w:r w:rsidR="005A29B3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 </w:t>
            </w:r>
            <w:r w:rsidR="00236208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pueden impactar, empobreciendo o enriqueciendo </w:t>
            </w:r>
            <w:r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las experiencias </w:t>
            </w:r>
            <w:r w:rsidR="00BD7B25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>de enseñanza</w:t>
            </w:r>
            <w:r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 y aprendizaje </w:t>
            </w:r>
            <w:r w:rsidR="00236208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de las ciencias. En este sentido, el profesorado en formación realizará </w:t>
            </w:r>
            <w:r w:rsidR="00236208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lastRenderedPageBreak/>
              <w:t>actividades de indagación e investigaci</w:t>
            </w:r>
            <w:r w:rsidR="00A82AF7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ón que les permitirán </w:t>
            </w:r>
            <w:r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construir </w:t>
            </w:r>
            <w:r w:rsidR="00A82AF7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observación, inferencias y </w:t>
            </w:r>
            <w:r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>explicaciones científicas</w:t>
            </w:r>
            <w:r w:rsidR="00A82AF7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 </w:t>
            </w:r>
            <w:r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 xml:space="preserve">escolares </w:t>
            </w:r>
            <w:r w:rsidR="00EF223E" w:rsidRPr="00A82AF7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>para el propio desarrollo del pensamiento científico.</w:t>
            </w:r>
          </w:p>
          <w:p w14:paraId="21F5E589" w14:textId="004DD470" w:rsidR="00462152" w:rsidRPr="0032447A" w:rsidRDefault="00EF223E" w:rsidP="00462152">
            <w:pPr>
              <w:rPr>
                <w:rFonts w:asciiTheme="minorHAnsi" w:hAnsiTheme="minorHAnsi" w:cstheme="minorHAnsi"/>
                <w:color w:val="2F5496" w:themeColor="accent1" w:themeShade="BF"/>
                <w:lang w:val="es-ES"/>
              </w:rPr>
            </w:pPr>
            <w:r w:rsidRPr="00EF223E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lang w:val="es-ES"/>
              </w:rPr>
              <w:t>Las actividades de enseñanza y aprendizaje, se centrarán en módulos teórico prácticos (talleres, construcción de material audiovisual, salidas pedagógicas) y de trabajo autónomo.</w:t>
            </w:r>
            <w:r w:rsidRPr="00EF223E">
              <w:rPr>
                <w:rFonts w:asciiTheme="minorHAnsi" w:hAnsiTheme="minorHAnsi" w:cstheme="minorHAnsi"/>
                <w:color w:val="2F5496" w:themeColor="accent1" w:themeShade="BF"/>
                <w:lang w:val="es-ES"/>
              </w:rPr>
              <w:t xml:space="preserve"> </w:t>
            </w:r>
          </w:p>
        </w:tc>
      </w:tr>
      <w:tr w:rsidR="00261C14" w:rsidRPr="008113B9" w14:paraId="5B477D2D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74E6F4BA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Resultados de Aprendizaje</w:t>
            </w:r>
            <w:r w:rsidR="00462152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(RA)</w:t>
            </w:r>
          </w:p>
        </w:tc>
      </w:tr>
      <w:tr w:rsidR="00261C14" w:rsidRPr="008113B9" w14:paraId="6801FBE5" w14:textId="77777777" w:rsidTr="00AA3E7B">
        <w:trPr>
          <w:trHeight w:val="64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1FAE1FE6" w14:textId="512FEFB9" w:rsidR="004A23E6" w:rsidRDefault="004A23E6" w:rsidP="004A23E6">
            <w:pPr>
              <w:rPr>
                <w:rFonts w:asciiTheme="minorHAnsi" w:hAnsiTheme="minorHAnsi" w:cstheme="minorHAnsi"/>
                <w:color w:val="44546A" w:themeColor="text2"/>
                <w:lang w:val="es-ES"/>
              </w:rPr>
            </w:pPr>
            <w:r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RA1: </w:t>
            </w:r>
            <w:r w:rsidR="00DA316E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Describe </w:t>
            </w:r>
            <w:r w:rsidR="00C856A8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los principales </w:t>
            </w:r>
            <w:r w:rsidR="00EA1701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aspectos </w:t>
            </w:r>
            <w:r w:rsidR="007E4FF7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>del</w:t>
            </w:r>
            <w:r w:rsidR="00AD4795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conocimiento científico</w:t>
            </w:r>
            <w:r w:rsidR="00A82AF7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y cómo se construye,</w:t>
            </w:r>
            <w:r w:rsidR="00AD4795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con la finalidad de comprend</w:t>
            </w:r>
            <w:r w:rsidR="00A82AF7" w:rsidRP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>er sus alcances y limitaciones, desde su origen hasta la actualidad.</w:t>
            </w:r>
            <w:r w:rsidR="00A82AF7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</w:t>
            </w:r>
          </w:p>
          <w:p w14:paraId="2CC7CA19" w14:textId="77777777" w:rsidR="004A23E6" w:rsidRDefault="004A23E6" w:rsidP="004A23E6">
            <w:pPr>
              <w:rPr>
                <w:rFonts w:asciiTheme="minorHAnsi" w:hAnsiTheme="minorHAnsi" w:cstheme="minorHAnsi"/>
                <w:color w:val="44546A" w:themeColor="text2"/>
                <w:lang w:val="es-ES"/>
              </w:rPr>
            </w:pPr>
          </w:p>
          <w:p w14:paraId="07A0E7D1" w14:textId="7468F9A5" w:rsidR="004A23E6" w:rsidRDefault="004A23E6" w:rsidP="004A23E6">
            <w:pPr>
              <w:rPr>
                <w:rFonts w:asciiTheme="minorHAnsi" w:hAnsiTheme="minorHAnsi" w:cstheme="minorHAnsi"/>
                <w:color w:val="44546A" w:themeColor="text2"/>
                <w:lang w:val="es-ES"/>
              </w:rPr>
            </w:pPr>
            <w:r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RA2: </w:t>
            </w:r>
            <w:r w:rsidR="000B7290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Reconoce </w:t>
            </w:r>
            <w:r w:rsidR="00AC0366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cómo la </w:t>
            </w:r>
            <w:r w:rsidR="00AD4795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noción de </w:t>
            </w:r>
            <w:r w:rsidR="00AC0366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naturaleza de la ciencia </w:t>
            </w:r>
            <w:r w:rsidR="00AD4795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que posee el profesorado, impacta en los procesos de </w:t>
            </w:r>
            <w:r w:rsidR="00AC0366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>enseñanza y aprendizaje</w:t>
            </w:r>
            <w:r w:rsidR="00AD4795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de las ciencias naturales.</w:t>
            </w:r>
          </w:p>
          <w:p w14:paraId="0034EC5A" w14:textId="77777777" w:rsidR="004A23E6" w:rsidRDefault="004A23E6" w:rsidP="004A23E6">
            <w:pPr>
              <w:rPr>
                <w:rFonts w:asciiTheme="minorHAnsi" w:hAnsiTheme="minorHAnsi" w:cstheme="minorHAnsi"/>
                <w:color w:val="44546A" w:themeColor="text2"/>
                <w:lang w:val="es-ES"/>
              </w:rPr>
            </w:pPr>
          </w:p>
          <w:p w14:paraId="5D6432E9" w14:textId="3F052BCB" w:rsidR="00462152" w:rsidRPr="008113B9" w:rsidRDefault="004A23E6" w:rsidP="000B7290">
            <w:pPr>
              <w:rPr>
                <w:rFonts w:asciiTheme="minorHAnsi" w:hAnsiTheme="minorHAnsi" w:cstheme="minorHAnsi"/>
                <w:b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RA3: Reflexiona </w:t>
            </w:r>
            <w:r w:rsidR="00AC0366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críticamente </w:t>
            </w:r>
            <w:r w:rsidR="00AC0366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sobre </w:t>
            </w:r>
            <w:r w:rsid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la naturaleza del </w:t>
            </w:r>
            <w:r w:rsidR="00AC0366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>conocimiento cient</w:t>
            </w:r>
            <w:r w:rsidR="00AD4795" w:rsidRPr="000B7290">
              <w:rPr>
                <w:rFonts w:asciiTheme="minorHAnsi" w:hAnsiTheme="minorHAnsi" w:cstheme="minorHAnsi"/>
                <w:color w:val="44546A" w:themeColor="text2"/>
                <w:lang w:val="es-ES"/>
              </w:rPr>
              <w:t>ífico,</w:t>
            </w:r>
            <w:r w:rsidR="00AC0366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su queh</w:t>
            </w:r>
            <w:r w:rsidR="00AD4795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acer y divulgación, centrando la discusión en el impacto </w:t>
            </w:r>
            <w:r w:rsidR="00C907EF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que este tiene </w:t>
            </w:r>
            <w:r w:rsidR="00AD4795">
              <w:rPr>
                <w:rFonts w:asciiTheme="minorHAnsi" w:hAnsiTheme="minorHAnsi" w:cstheme="minorHAnsi"/>
                <w:color w:val="44546A" w:themeColor="text2"/>
                <w:lang w:val="es-ES"/>
              </w:rPr>
              <w:t>en la alfabetización en ciencias.</w:t>
            </w:r>
          </w:p>
        </w:tc>
      </w:tr>
    </w:tbl>
    <w:p w14:paraId="2F296592" w14:textId="77777777" w:rsidR="00462152" w:rsidRPr="008113B9" w:rsidRDefault="00462152" w:rsidP="007779AC">
      <w:pPr>
        <w:rPr>
          <w:rFonts w:asciiTheme="minorHAnsi" w:hAnsiTheme="minorHAnsi" w:cstheme="minorHAnsi"/>
          <w:b/>
          <w:bCs/>
        </w:rPr>
      </w:pPr>
    </w:p>
    <w:p w14:paraId="0F17D852" w14:textId="77777777" w:rsidR="00462152" w:rsidRPr="008113B9" w:rsidRDefault="00462152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452597" w:rsidRPr="008113B9" w14:paraId="67AD6052" w14:textId="77777777" w:rsidTr="00862D0E">
        <w:tc>
          <w:tcPr>
            <w:tcW w:w="1418" w:type="dxa"/>
            <w:shd w:val="clear" w:color="auto" w:fill="F2F2F2"/>
          </w:tcPr>
          <w:p w14:paraId="20D27CFC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611960E" w14:textId="6FAA6E0C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RA a</w:t>
            </w:r>
            <w:r w:rsidR="00AF00FE"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l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que </w:t>
            </w:r>
          </w:p>
          <w:p w14:paraId="2BB66E01" w14:textId="77777777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DB8F49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0667A185" w14:textId="7B8C57DD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5213A1A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6E8B0E38" w14:textId="562DAB48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452597" w:rsidRPr="008113B9" w14:paraId="642E9609" w14:textId="77777777" w:rsidTr="00862D0E">
        <w:tc>
          <w:tcPr>
            <w:tcW w:w="1418" w:type="dxa"/>
            <w:tcBorders>
              <w:bottom w:val="single" w:sz="4" w:space="0" w:color="000000"/>
            </w:tcBorders>
          </w:tcPr>
          <w:p w14:paraId="01550BE0" w14:textId="2CCC823B" w:rsidR="00452597" w:rsidRPr="008113B9" w:rsidRDefault="006177C8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6B53AEF" w14:textId="4F71BD9F" w:rsidR="00452597" w:rsidRPr="008113B9" w:rsidRDefault="006177C8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44C70D2" w14:textId="67B39607" w:rsidR="00452597" w:rsidRPr="008113B9" w:rsidRDefault="006177C8" w:rsidP="00AE6ED1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  <w:t xml:space="preserve">Características del conocimiento y el quehacer </w:t>
            </w:r>
            <w:r w:rsidR="00921317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  <w:t>científico</w:t>
            </w:r>
          </w:p>
          <w:p w14:paraId="212E7453" w14:textId="77777777" w:rsidR="00452597" w:rsidRPr="008113B9" w:rsidRDefault="00452597" w:rsidP="00AE6ED1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2A662F2" w14:textId="6F8F6DD2" w:rsidR="00452597" w:rsidRPr="008113B9" w:rsidRDefault="0092131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6</w:t>
            </w:r>
          </w:p>
        </w:tc>
      </w:tr>
      <w:tr w:rsidR="008E65E8" w:rsidRPr="008113B9" w14:paraId="004C6639" w14:textId="77777777" w:rsidTr="00862D0E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6A3EB2FB" w14:textId="77777777" w:rsidR="008E65E8" w:rsidRPr="008113B9" w:rsidRDefault="008E65E8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E939F1F" w14:textId="65B5FD8F" w:rsidR="008E65E8" w:rsidRPr="008113B9" w:rsidRDefault="0003287B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8E65E8" w:rsidRPr="008113B9" w14:paraId="02AAC446" w14:textId="77777777" w:rsidTr="00E75ABB">
        <w:trPr>
          <w:trHeight w:val="2031"/>
        </w:trPr>
        <w:tc>
          <w:tcPr>
            <w:tcW w:w="3828" w:type="dxa"/>
            <w:gridSpan w:val="2"/>
          </w:tcPr>
          <w:p w14:paraId="26CF51D4" w14:textId="04775C54" w:rsidR="00E75ABB" w:rsidRPr="00E75ABB" w:rsidRDefault="00E75ABB" w:rsidP="00E75ABB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75ABB">
              <w:rPr>
                <w:rFonts w:asciiTheme="minorHAnsi" w:hAnsiTheme="minorHAnsi" w:cstheme="minorHAnsi"/>
                <w:lang w:eastAsia="en-US"/>
              </w:rPr>
              <w:t>I</w:t>
            </w:r>
            <w:r>
              <w:rPr>
                <w:rFonts w:asciiTheme="minorHAnsi" w:hAnsiTheme="minorHAnsi" w:cstheme="minorHAnsi"/>
                <w:lang w:eastAsia="en-US"/>
              </w:rPr>
              <w:t xml:space="preserve">magen </w:t>
            </w:r>
            <w:r w:rsidR="005A5F63">
              <w:rPr>
                <w:rFonts w:asciiTheme="minorHAnsi" w:hAnsiTheme="minorHAnsi" w:cstheme="minorHAnsi"/>
                <w:lang w:eastAsia="en-US"/>
              </w:rPr>
              <w:t>de ciencia y su práctica.</w:t>
            </w:r>
          </w:p>
          <w:p w14:paraId="46337BC0" w14:textId="5A7306A8" w:rsidR="00E75ABB" w:rsidRPr="00E75ABB" w:rsidRDefault="00E75ABB" w:rsidP="00E75ABB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Historia de </w:t>
            </w:r>
            <w:r w:rsidRPr="00E75ABB">
              <w:rPr>
                <w:rFonts w:asciiTheme="minorHAnsi" w:hAnsiTheme="minorHAnsi" w:cstheme="minorHAnsi"/>
                <w:lang w:eastAsia="en-US"/>
              </w:rPr>
              <w:t>la Ciencia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401F4C7E" w14:textId="5B18A034" w:rsidR="00E75ABB" w:rsidRPr="00E75ABB" w:rsidRDefault="00E75ABB" w:rsidP="00E75ABB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75ABB">
              <w:rPr>
                <w:rFonts w:asciiTheme="minorHAnsi" w:hAnsiTheme="minorHAnsi" w:cstheme="minorHAnsi"/>
                <w:lang w:eastAsia="en-US"/>
              </w:rPr>
              <w:t>Epistemología de la Ciencia</w:t>
            </w:r>
            <w:r w:rsidR="00CC253D"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0BC64C27" w14:textId="1727B744" w:rsidR="00E75ABB" w:rsidRPr="00E75ABB" w:rsidRDefault="00E75ABB" w:rsidP="00E75ABB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75ABB">
              <w:rPr>
                <w:rFonts w:asciiTheme="minorHAnsi" w:hAnsiTheme="minorHAnsi" w:cstheme="minorHAnsi"/>
                <w:lang w:eastAsia="en-US"/>
              </w:rPr>
              <w:t>L</w:t>
            </w:r>
            <w:r>
              <w:rPr>
                <w:rFonts w:asciiTheme="minorHAnsi" w:hAnsiTheme="minorHAnsi" w:cstheme="minorHAnsi"/>
                <w:lang w:eastAsia="en-US"/>
              </w:rPr>
              <w:t xml:space="preserve">a ciencia como actividad Humana. </w:t>
            </w:r>
          </w:p>
          <w:p w14:paraId="0DFA49CA" w14:textId="4B22A209" w:rsidR="00E75ABB" w:rsidRPr="008113B9" w:rsidRDefault="00E75ABB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26E81946" w14:textId="0543CA40" w:rsidR="008E65E8" w:rsidRDefault="00E75ABB" w:rsidP="00462152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  <w:r w:rsidR="0069131B">
              <w:rPr>
                <w:rFonts w:asciiTheme="minorHAnsi" w:hAnsiTheme="minorHAnsi" w:cstheme="minorHAnsi"/>
                <w:lang w:eastAsia="en-US"/>
              </w:rPr>
              <w:t xml:space="preserve"> Reconoce cuáles son las imágenes</w:t>
            </w:r>
            <w:r w:rsidR="00592DD5">
              <w:rPr>
                <w:rFonts w:asciiTheme="minorHAnsi" w:hAnsiTheme="minorHAnsi" w:cstheme="minorHAnsi"/>
                <w:lang w:eastAsia="en-US"/>
              </w:rPr>
              <w:t xml:space="preserve"> estereotipadas de la ciencia y su quehacer, </w:t>
            </w:r>
          </w:p>
          <w:p w14:paraId="3F67FCD8" w14:textId="5FD359B3" w:rsidR="00E75ABB" w:rsidRDefault="00E75ABB" w:rsidP="00462152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2.</w:t>
            </w:r>
            <w:r w:rsidR="00592DD5">
              <w:rPr>
                <w:rFonts w:asciiTheme="minorHAnsi" w:hAnsiTheme="minorHAnsi" w:cstheme="minorHAnsi"/>
                <w:lang w:eastAsia="en-US"/>
              </w:rPr>
              <w:t xml:space="preserve"> Selecciona episodios de la historia de la ciencia, para ejemplificar alguno de los aspectos relevantes de la naturaleza de la ciencia. </w:t>
            </w:r>
          </w:p>
          <w:p w14:paraId="3FACBD38" w14:textId="789B0B03" w:rsidR="00E75ABB" w:rsidRDefault="00E75ABB" w:rsidP="00462152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3.</w:t>
            </w:r>
            <w:r w:rsidR="00592DD5">
              <w:rPr>
                <w:rFonts w:asciiTheme="minorHAnsi" w:hAnsiTheme="minorHAnsi" w:cstheme="minorHAnsi"/>
                <w:lang w:eastAsia="en-US"/>
              </w:rPr>
              <w:t xml:space="preserve"> Compara diferencias y similitudes de la construcción del conocimiento científico durante la historia de la humanidad.</w:t>
            </w:r>
          </w:p>
          <w:p w14:paraId="6F027A15" w14:textId="16F26544" w:rsidR="00592DD5" w:rsidRPr="008113B9" w:rsidRDefault="00C21C52" w:rsidP="00462152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4. Reconoce las principales características de la actividad científica como actividad humana en un contexto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sociohistórico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. </w:t>
            </w:r>
          </w:p>
          <w:p w14:paraId="0DAB60BC" w14:textId="77777777" w:rsidR="008E65E8" w:rsidRPr="008113B9" w:rsidRDefault="008E65E8" w:rsidP="00462152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</w:tbl>
    <w:p w14:paraId="7EB8E3AD" w14:textId="77777777" w:rsidR="00E75ABB" w:rsidRDefault="00E75ABB" w:rsidP="00AE6ED1">
      <w:pPr>
        <w:rPr>
          <w:rFonts w:asciiTheme="minorHAnsi" w:hAnsiTheme="minorHAnsi" w:cstheme="minorHAnsi"/>
          <w:b/>
          <w:bCs/>
        </w:rPr>
      </w:pPr>
    </w:p>
    <w:p w14:paraId="024BAA36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2BCD8228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0606F647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5422BFAF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542077C3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7C9F4FD9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06C73A23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240DFF66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480BA5C0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01E28B59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6B088B94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41DF9A17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3A272F5C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p w14:paraId="0C50AF72" w14:textId="77777777" w:rsidR="00C21C52" w:rsidRDefault="00C21C52" w:rsidP="00AE6ED1">
      <w:pPr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6177C8" w:rsidRPr="008113B9" w14:paraId="46746CD8" w14:textId="77777777" w:rsidTr="0069131B">
        <w:tc>
          <w:tcPr>
            <w:tcW w:w="1418" w:type="dxa"/>
            <w:shd w:val="clear" w:color="auto" w:fill="F2F2F2"/>
          </w:tcPr>
          <w:p w14:paraId="1A5AD1BE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292D3034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459F0DFC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01E86740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4BCDA88A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2BC78902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20DFD829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6177C8" w:rsidRPr="008113B9" w14:paraId="39F09C7F" w14:textId="77777777" w:rsidTr="0069131B">
        <w:tc>
          <w:tcPr>
            <w:tcW w:w="1418" w:type="dxa"/>
            <w:tcBorders>
              <w:bottom w:val="single" w:sz="4" w:space="0" w:color="000000"/>
            </w:tcBorders>
          </w:tcPr>
          <w:p w14:paraId="7B806D09" w14:textId="598451F4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8E3F8EB" w14:textId="4448EBA3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RA2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CD11295" w14:textId="77777777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</w:p>
          <w:p w14:paraId="6BC2B558" w14:textId="0A8AD045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  <w:t>La naturaleza de la ciencia en el proceso de enseñanza y aprendizaje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7B3DB4B" w14:textId="6C7504FA" w:rsidR="006177C8" w:rsidRPr="008113B9" w:rsidRDefault="00921317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6</w:t>
            </w:r>
          </w:p>
        </w:tc>
      </w:tr>
      <w:tr w:rsidR="006177C8" w:rsidRPr="008113B9" w14:paraId="3F9B9013" w14:textId="77777777" w:rsidTr="0069131B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5EB07C37" w14:textId="77777777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339A4025" w14:textId="77777777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6177C8" w:rsidRPr="008113B9" w14:paraId="5DA9B880" w14:textId="77777777" w:rsidTr="005B03D8">
        <w:trPr>
          <w:trHeight w:val="3109"/>
        </w:trPr>
        <w:tc>
          <w:tcPr>
            <w:tcW w:w="3828" w:type="dxa"/>
            <w:gridSpan w:val="2"/>
          </w:tcPr>
          <w:p w14:paraId="3AE462C9" w14:textId="7BE6EB99" w:rsidR="00E75ABB" w:rsidRDefault="00D36736" w:rsidP="005A5F63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jc w:val="both"/>
            </w:pPr>
            <w:r>
              <w:t>Concepciones del</w:t>
            </w:r>
            <w:r w:rsidR="005A5F63">
              <w:t xml:space="preserve"> profesorado y el estudiantado sobre </w:t>
            </w:r>
            <w:r>
              <w:t>naturaleza de la ciencia.</w:t>
            </w:r>
          </w:p>
          <w:p w14:paraId="22E66615" w14:textId="77777777" w:rsidR="00B742FA" w:rsidRPr="00B742FA" w:rsidRDefault="00B742FA" w:rsidP="00B742FA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t xml:space="preserve">Rol del profesorado y la imagen de ciencia como obstáculo en la enseñanza. </w:t>
            </w:r>
          </w:p>
          <w:p w14:paraId="4DF3116D" w14:textId="631C1503" w:rsidR="00E75ABB" w:rsidRPr="005B03D8" w:rsidRDefault="00E75ABB" w:rsidP="0069131B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742FA">
              <w:rPr>
                <w:rFonts w:asciiTheme="minorHAnsi" w:hAnsiTheme="minorHAnsi" w:cstheme="minorHAnsi"/>
                <w:lang w:eastAsia="en-US"/>
              </w:rPr>
              <w:t>Naturaleza de la Ciencia y Educación Científica</w:t>
            </w:r>
            <w:r w:rsidR="005B03D8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5373" w:type="dxa"/>
            <w:gridSpan w:val="2"/>
          </w:tcPr>
          <w:p w14:paraId="731DB9FD" w14:textId="0621A6DA" w:rsidR="006177C8" w:rsidRDefault="00E75ABB" w:rsidP="0069131B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  <w:r w:rsidR="00C21C52">
              <w:rPr>
                <w:rFonts w:asciiTheme="minorHAnsi" w:hAnsiTheme="minorHAnsi" w:cstheme="minorHAnsi"/>
                <w:lang w:eastAsia="en-US"/>
              </w:rPr>
              <w:t xml:space="preserve"> Describe cuáles son las principales concepciones que posee el profesorado y el estudiantado según las investigaciones que están disponibles.</w:t>
            </w:r>
          </w:p>
          <w:p w14:paraId="3D2D3DEE" w14:textId="2275DE03" w:rsidR="00E75ABB" w:rsidRDefault="00E75ABB" w:rsidP="0069131B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2.</w:t>
            </w:r>
            <w:r w:rsidR="00C21C52">
              <w:rPr>
                <w:rFonts w:asciiTheme="minorHAnsi" w:hAnsiTheme="minorHAnsi" w:cstheme="minorHAnsi"/>
                <w:lang w:eastAsia="en-US"/>
              </w:rPr>
              <w:t xml:space="preserve"> Reconoce qué obstáculos se generan sobre la enseñanza de las ciencias a partir de las concepciones que se han descrito en la investigación en didáctica de las ciencias.</w:t>
            </w:r>
          </w:p>
          <w:p w14:paraId="2187CD04" w14:textId="30145DD2" w:rsidR="00E75ABB" w:rsidRPr="008113B9" w:rsidRDefault="00E75ABB" w:rsidP="0069131B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="00C21C52">
              <w:rPr>
                <w:rFonts w:asciiTheme="minorHAnsi" w:hAnsiTheme="minorHAnsi" w:cstheme="minorHAnsi"/>
                <w:lang w:eastAsia="en-US"/>
              </w:rPr>
              <w:t xml:space="preserve">. Analiza, a partir de ejemplos, como se relaciona la naturaleza de la ciencia y la educación científica en la actualidad. </w:t>
            </w:r>
          </w:p>
          <w:p w14:paraId="68312300" w14:textId="77777777" w:rsidR="006177C8" w:rsidRPr="008113B9" w:rsidRDefault="006177C8" w:rsidP="0069131B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00EEA12C" w14:textId="77777777" w:rsidR="006177C8" w:rsidRPr="008113B9" w:rsidRDefault="006177C8" w:rsidP="0069131B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</w:tbl>
    <w:p w14:paraId="7E8299DB" w14:textId="71D0DEE1" w:rsidR="006177C8" w:rsidRDefault="006177C8" w:rsidP="00AE6ED1">
      <w:pPr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6177C8" w:rsidRPr="008113B9" w14:paraId="79E4A94F" w14:textId="77777777" w:rsidTr="0069131B">
        <w:tc>
          <w:tcPr>
            <w:tcW w:w="1418" w:type="dxa"/>
            <w:shd w:val="clear" w:color="auto" w:fill="F2F2F2"/>
          </w:tcPr>
          <w:p w14:paraId="7F725253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5FCD2526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5C170B54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7B1A7E43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426ACDFF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166D7AA5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0106B89A" w14:textId="77777777" w:rsidR="006177C8" w:rsidRPr="008113B9" w:rsidRDefault="006177C8" w:rsidP="0069131B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6177C8" w:rsidRPr="008113B9" w14:paraId="2B41DCE1" w14:textId="77777777" w:rsidTr="0069131B">
        <w:tc>
          <w:tcPr>
            <w:tcW w:w="1418" w:type="dxa"/>
            <w:tcBorders>
              <w:bottom w:val="single" w:sz="4" w:space="0" w:color="000000"/>
            </w:tcBorders>
          </w:tcPr>
          <w:p w14:paraId="544032D6" w14:textId="3C849891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DEB19C7" w14:textId="571813B5" w:rsidR="006177C8" w:rsidRPr="008113B9" w:rsidRDefault="006177C8" w:rsidP="00617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F48BF8E" w14:textId="05601388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  <w:t xml:space="preserve">La divulgación del conocimiento científico y su importancia para la alfabetización en ciencias </w:t>
            </w:r>
          </w:p>
          <w:p w14:paraId="24E9A9BE" w14:textId="77777777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33219AF1" w14:textId="604CD60B" w:rsidR="006177C8" w:rsidRPr="008113B9" w:rsidRDefault="00921317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4</w:t>
            </w:r>
          </w:p>
        </w:tc>
      </w:tr>
      <w:tr w:rsidR="006177C8" w:rsidRPr="008113B9" w14:paraId="137098B2" w14:textId="77777777" w:rsidTr="0069131B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18C3689A" w14:textId="77777777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1B908CA7" w14:textId="77777777" w:rsidR="006177C8" w:rsidRPr="008113B9" w:rsidRDefault="006177C8" w:rsidP="00691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6177C8" w:rsidRPr="008113B9" w14:paraId="3CD81943" w14:textId="77777777" w:rsidTr="0069131B">
        <w:trPr>
          <w:trHeight w:val="3462"/>
        </w:trPr>
        <w:tc>
          <w:tcPr>
            <w:tcW w:w="3828" w:type="dxa"/>
            <w:gridSpan w:val="2"/>
          </w:tcPr>
          <w:p w14:paraId="58E87126" w14:textId="11C20BCC" w:rsidR="00E75ABB" w:rsidRPr="00E75ABB" w:rsidRDefault="00E75ABB" w:rsidP="00E75ABB">
            <w:pPr>
              <w:pStyle w:val="Prrafodelista"/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75ABB">
              <w:rPr>
                <w:rFonts w:asciiTheme="minorHAnsi" w:hAnsiTheme="minorHAnsi" w:cstheme="minorHAnsi"/>
                <w:lang w:eastAsia="en-US"/>
              </w:rPr>
              <w:t xml:space="preserve">Divulgación científica </w:t>
            </w:r>
            <w:r w:rsidR="00B742FA">
              <w:rPr>
                <w:rFonts w:asciiTheme="minorHAnsi" w:hAnsiTheme="minorHAnsi" w:cstheme="minorHAnsi"/>
                <w:lang w:eastAsia="en-US"/>
              </w:rPr>
              <w:t>e impacto cultural y social de la ciencia.</w:t>
            </w:r>
          </w:p>
          <w:p w14:paraId="619E96B7" w14:textId="76934095" w:rsidR="006177C8" w:rsidRPr="00E75ABB" w:rsidRDefault="00E75ABB" w:rsidP="00B742FA">
            <w:pPr>
              <w:pStyle w:val="Prrafodelista"/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E75ABB">
              <w:rPr>
                <w:rFonts w:asciiTheme="minorHAnsi" w:hAnsiTheme="minorHAnsi" w:cstheme="minorHAnsi"/>
                <w:lang w:eastAsia="en-US"/>
              </w:rPr>
              <w:t>Alfabeti</w:t>
            </w:r>
            <w:r w:rsidR="00B742FA">
              <w:rPr>
                <w:rFonts w:asciiTheme="minorHAnsi" w:hAnsiTheme="minorHAnsi" w:cstheme="minorHAnsi"/>
                <w:lang w:eastAsia="en-US"/>
              </w:rPr>
              <w:t>zación científica y Tecnológica.</w:t>
            </w:r>
          </w:p>
        </w:tc>
        <w:tc>
          <w:tcPr>
            <w:tcW w:w="5373" w:type="dxa"/>
            <w:gridSpan w:val="2"/>
          </w:tcPr>
          <w:p w14:paraId="76536CAF" w14:textId="77777777" w:rsidR="00C21C52" w:rsidRDefault="00C21C52" w:rsidP="0069131B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97D68D0" w14:textId="68083F70" w:rsidR="00C21C52" w:rsidRPr="00C21C52" w:rsidRDefault="00C21C52" w:rsidP="00C21C52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Identifica cuáles son las formas de investigación y divulgación en ciencias más importantes en Chile y cuáles son sus efectos en la cultura y la sociedad. </w:t>
            </w:r>
          </w:p>
          <w:p w14:paraId="14C5C4E9" w14:textId="1531DC3B" w:rsidR="006177C8" w:rsidRPr="00C21C52" w:rsidRDefault="00394990" w:rsidP="00C21C52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Reconoce qué es la alfabetización en ciencias y tecnología, y establece cuál es su importancia para la toma de decisiones científicamente informadas en la ciudadanía. </w:t>
            </w:r>
          </w:p>
          <w:p w14:paraId="34DA7796" w14:textId="77777777" w:rsidR="006177C8" w:rsidRDefault="006177C8" w:rsidP="0069131B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921B2E1" w14:textId="77777777" w:rsidR="00394990" w:rsidRPr="008113B9" w:rsidRDefault="00394990" w:rsidP="0069131B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</w:tbl>
    <w:p w14:paraId="5317E416" w14:textId="77777777" w:rsidR="006177C8" w:rsidRPr="008113B9" w:rsidRDefault="006177C8" w:rsidP="00AE6ED1">
      <w:pPr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horzAnchor="margin" w:tblpX="-147" w:tblpY="3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29"/>
        <w:gridCol w:w="5386"/>
      </w:tblGrid>
      <w:tr w:rsidR="00462152" w:rsidRPr="008113B9" w14:paraId="0F419222" w14:textId="77777777" w:rsidTr="00E65780">
        <w:trPr>
          <w:trHeight w:val="330"/>
        </w:trPr>
        <w:tc>
          <w:tcPr>
            <w:tcW w:w="3823" w:type="dxa"/>
            <w:gridSpan w:val="2"/>
            <w:shd w:val="clear" w:color="auto" w:fill="F2F2F2"/>
            <w:vAlign w:val="center"/>
          </w:tcPr>
          <w:p w14:paraId="676A8DA2" w14:textId="77777777" w:rsidR="00462152" w:rsidRPr="008113B9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Metodologías</w:t>
            </w:r>
          </w:p>
        </w:tc>
        <w:tc>
          <w:tcPr>
            <w:tcW w:w="5386" w:type="dxa"/>
            <w:shd w:val="clear" w:color="auto" w:fill="F2F2F2"/>
            <w:vAlign w:val="center"/>
          </w:tcPr>
          <w:p w14:paraId="7DC87BC8" w14:textId="77777777" w:rsidR="00462152" w:rsidRPr="008113B9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462152" w:rsidRPr="008113B9" w14:paraId="1B3DB082" w14:textId="77777777" w:rsidTr="00E65780">
        <w:trPr>
          <w:trHeight w:val="255"/>
        </w:trPr>
        <w:tc>
          <w:tcPr>
            <w:tcW w:w="3823" w:type="dxa"/>
            <w:gridSpan w:val="2"/>
            <w:vAlign w:val="center"/>
          </w:tcPr>
          <w:p w14:paraId="18588D22" w14:textId="4CC0E7C3" w:rsidR="00656FBD" w:rsidRDefault="00656FBD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 xml:space="preserve">Módulos teórico prácticos presenciales y online. </w:t>
            </w:r>
          </w:p>
          <w:p w14:paraId="731D84CF" w14:textId="59D44D21" w:rsidR="00656FBD" w:rsidRDefault="00656FBD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 xml:space="preserve">-Clases </w:t>
            </w:r>
            <w:proofErr w:type="spellStart"/>
            <w:r>
              <w:rPr>
                <w:rFonts w:asciiTheme="minorHAnsi" w:hAnsiTheme="minorHAnsi" w:cstheme="minorHAnsi"/>
                <w:color w:val="44546A" w:themeColor="text2"/>
              </w:rPr>
              <w:t>semi</w:t>
            </w:r>
            <w:proofErr w:type="spellEnd"/>
            <w:r>
              <w:rPr>
                <w:rFonts w:asciiTheme="minorHAnsi" w:hAnsiTheme="minorHAnsi" w:cstheme="minorHAnsi"/>
                <w:color w:val="44546A" w:themeColor="text2"/>
              </w:rPr>
              <w:t>-expositivas.</w:t>
            </w:r>
          </w:p>
          <w:p w14:paraId="625C9F15" w14:textId="5065651B" w:rsidR="00656FBD" w:rsidRDefault="00656FBD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>-Talleres.</w:t>
            </w:r>
          </w:p>
          <w:p w14:paraId="5CE49380" w14:textId="24A2B454" w:rsidR="00656FBD" w:rsidRDefault="00656FBD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>-Seminarios.</w:t>
            </w:r>
          </w:p>
          <w:p w14:paraId="10ECC0BA" w14:textId="6A310EF3" w:rsidR="00656FBD" w:rsidRDefault="00656FBD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>-Salidas pedagógicas.</w:t>
            </w:r>
          </w:p>
          <w:p w14:paraId="1FD3AD8E" w14:textId="16B5DC62" w:rsidR="00656FBD" w:rsidRDefault="00656FBD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 xml:space="preserve">-Elaboración de material audiovisual. </w:t>
            </w:r>
          </w:p>
          <w:p w14:paraId="409FC74D" w14:textId="77177D2F" w:rsidR="00656FBD" w:rsidRDefault="00656FBD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66B1B02F" w14:textId="77777777" w:rsidR="00462152" w:rsidRPr="008113B9" w:rsidRDefault="00462152" w:rsidP="00862D0E">
            <w:pPr>
              <w:jc w:val="both"/>
              <w:rPr>
                <w:rFonts w:asciiTheme="minorHAnsi" w:hAnsiTheme="minorHAnsi" w:cstheme="minorHAnsi"/>
              </w:rPr>
            </w:pPr>
          </w:p>
          <w:p w14:paraId="49C0F1FC" w14:textId="77777777" w:rsidR="00462152" w:rsidRPr="008113B9" w:rsidRDefault="00462152" w:rsidP="00862D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vAlign w:val="center"/>
          </w:tcPr>
          <w:tbl>
            <w:tblPr>
              <w:tblW w:w="5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9"/>
            </w:tblGrid>
            <w:tr w:rsidR="00656FBD" w:rsidRPr="00656FBD" w14:paraId="015E0234" w14:textId="77777777" w:rsidTr="00656FBD">
              <w:trPr>
                <w:trHeight w:val="2494"/>
              </w:trPr>
              <w:tc>
                <w:tcPr>
                  <w:tcW w:w="5009" w:type="dxa"/>
                </w:tcPr>
                <w:p w14:paraId="3BE707EF" w14:textId="200C8502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lang w:val="es-CL"/>
                    </w:rPr>
                    <w:t>-</w:t>
                  </w:r>
                  <w:r w:rsidR="00656FBD">
                    <w:rPr>
                      <w:rFonts w:asciiTheme="minorHAnsi" w:hAnsiTheme="minorHAnsi" w:cstheme="minorHAnsi"/>
                      <w:lang w:val="es-CL"/>
                    </w:rPr>
                    <w:t xml:space="preserve">Se realizarán talleres individuales y/o grupales clase a clase, </w:t>
                  </w:r>
                  <w:r>
                    <w:rPr>
                      <w:rFonts w:asciiTheme="minorHAnsi" w:hAnsiTheme="minorHAnsi" w:cstheme="minorHAnsi"/>
                      <w:lang w:val="es-CL"/>
                    </w:rPr>
                    <w:t xml:space="preserve">que conformarán un portafolio que tendrá una ponderación de 50% del total del curso. La nota del portafolio será un promedio del total de talleres. </w:t>
                  </w:r>
                </w:p>
                <w:p w14:paraId="171F2D0D" w14:textId="292834FE" w:rsidR="00656FBD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lang w:val="es-CL"/>
                    </w:rPr>
                    <w:t>El estudiante puede ausentarse a un máximo de dos clases y por lo tanto entrega de talleres, sin justificar, una tercera será consignada con nota mínima 1,0.</w:t>
                  </w:r>
                </w:p>
                <w:p w14:paraId="597AAB85" w14:textId="77777777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</w:p>
                <w:p w14:paraId="5DB4F70E" w14:textId="70C598EB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lang w:val="es-CL"/>
                    </w:rPr>
                    <w:t>-Elaboración de material audiovisual 25%.</w:t>
                  </w:r>
                </w:p>
                <w:p w14:paraId="5FC72B58" w14:textId="67887617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lang w:val="es-CL"/>
                    </w:rPr>
                    <w:t xml:space="preserve">-Trabajo escrito final 25%. </w:t>
                  </w:r>
                </w:p>
                <w:p w14:paraId="792740F8" w14:textId="77777777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</w:p>
                <w:p w14:paraId="71F46A85" w14:textId="0F3439BC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  <w:r>
                    <w:rPr>
                      <w:rFonts w:asciiTheme="minorHAnsi" w:hAnsiTheme="minorHAnsi" w:cstheme="minorHAnsi"/>
                      <w:lang w:val="es-CL"/>
                    </w:rPr>
                    <w:t>Nota de eximición de examen: 5,0.</w:t>
                  </w:r>
                </w:p>
                <w:p w14:paraId="619791C6" w14:textId="77777777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</w:p>
                <w:p w14:paraId="2878A270" w14:textId="314FB25F" w:rsidR="005B03D8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</w:p>
                <w:p w14:paraId="43D87059" w14:textId="77777777" w:rsidR="0034511E" w:rsidRDefault="0034511E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</w:p>
                <w:p w14:paraId="2DCBE006" w14:textId="78E57DFC" w:rsidR="005B03D8" w:rsidRPr="00656FBD" w:rsidRDefault="005B03D8" w:rsidP="00E65780">
                  <w:pPr>
                    <w:framePr w:hSpace="141" w:wrap="around" w:vAnchor="text" w:hAnchor="margin" w:x="-147" w:y="337"/>
                    <w:jc w:val="both"/>
                    <w:rPr>
                      <w:rFonts w:asciiTheme="minorHAnsi" w:hAnsiTheme="minorHAnsi" w:cstheme="minorHAnsi"/>
                      <w:lang w:val="es-CL"/>
                    </w:rPr>
                  </w:pPr>
                </w:p>
              </w:tc>
            </w:tr>
          </w:tbl>
          <w:p w14:paraId="2DAB2F2E" w14:textId="5E8E0967" w:rsidR="00462152" w:rsidRPr="008113B9" w:rsidRDefault="00462152" w:rsidP="00656FB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2152" w:rsidRPr="008113B9" w14:paraId="7EF9C3CB" w14:textId="77777777" w:rsidTr="00E65780">
        <w:trPr>
          <w:trHeight w:val="330"/>
        </w:trPr>
        <w:tc>
          <w:tcPr>
            <w:tcW w:w="9209" w:type="dxa"/>
            <w:gridSpan w:val="3"/>
            <w:shd w:val="clear" w:color="auto" w:fill="F2F2F2"/>
            <w:vAlign w:val="center"/>
          </w:tcPr>
          <w:p w14:paraId="28A938EE" w14:textId="5BA17504" w:rsidR="00462152" w:rsidRPr="008113B9" w:rsidRDefault="00462152" w:rsidP="00862D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Bibliografía </w:t>
            </w:r>
            <w:r w:rsidR="00AE6ED1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Fundamental</w:t>
            </w:r>
          </w:p>
        </w:tc>
      </w:tr>
      <w:tr w:rsidR="00AE6ED1" w:rsidRPr="008113B9" w14:paraId="38F42FE2" w14:textId="77777777" w:rsidTr="00E65780">
        <w:trPr>
          <w:trHeight w:val="330"/>
        </w:trPr>
        <w:tc>
          <w:tcPr>
            <w:tcW w:w="9209" w:type="dxa"/>
            <w:gridSpan w:val="3"/>
            <w:shd w:val="clear" w:color="auto" w:fill="FFFFFF" w:themeFill="background1"/>
            <w:vAlign w:val="center"/>
          </w:tcPr>
          <w:p w14:paraId="0C23BAF7" w14:textId="2283472C" w:rsidR="00AE6ED1" w:rsidRDefault="007225CE" w:rsidP="00862D0E">
            <w:pPr>
              <w:rPr>
                <w:rFonts w:asciiTheme="minorHAnsi" w:hAnsiTheme="minorHAnsi" w:cstheme="minorHAnsi"/>
              </w:rPr>
            </w:pPr>
            <w:proofErr w:type="spellStart"/>
            <w:r w:rsidRPr="007225CE">
              <w:rPr>
                <w:rFonts w:asciiTheme="minorHAnsi" w:hAnsiTheme="minorHAnsi" w:cstheme="minorHAnsi"/>
              </w:rPr>
              <w:t>Pujalte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, A., </w:t>
            </w:r>
            <w:proofErr w:type="spellStart"/>
            <w:r w:rsidRPr="007225CE">
              <w:rPr>
                <w:rFonts w:asciiTheme="minorHAnsi" w:hAnsiTheme="minorHAnsi" w:cstheme="minorHAnsi"/>
              </w:rPr>
              <w:t>Bonan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, L., Porro, S., &amp; </w:t>
            </w:r>
            <w:proofErr w:type="spellStart"/>
            <w:r w:rsidRPr="007225CE">
              <w:rPr>
                <w:rFonts w:asciiTheme="minorHAnsi" w:hAnsiTheme="minorHAnsi" w:cstheme="minorHAnsi"/>
              </w:rPr>
              <w:t>Adúriz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-Bravo, A. (2014). Las imágenes inadecuadas de ciencia y de científico como foco de la naturaleza de la ciencia: estado del arte y cuestiones pendientes. </w:t>
            </w:r>
            <w:proofErr w:type="spellStart"/>
            <w:r w:rsidRPr="007225CE">
              <w:rPr>
                <w:rFonts w:asciiTheme="minorHAnsi" w:hAnsiTheme="minorHAnsi" w:cstheme="minorHAnsi"/>
              </w:rPr>
              <w:t>Ciência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7225CE">
              <w:rPr>
                <w:rFonts w:asciiTheme="minorHAnsi" w:hAnsiTheme="minorHAnsi" w:cstheme="minorHAnsi"/>
              </w:rPr>
              <w:t>Educação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225CE">
              <w:rPr>
                <w:rFonts w:asciiTheme="minorHAnsi" w:hAnsiTheme="minorHAnsi" w:cstheme="minorHAnsi"/>
              </w:rPr>
              <w:t>Bauru</w:t>
            </w:r>
            <w:proofErr w:type="spellEnd"/>
            <w:r w:rsidRPr="007225CE">
              <w:rPr>
                <w:rFonts w:asciiTheme="minorHAnsi" w:hAnsiTheme="minorHAnsi" w:cstheme="minorHAnsi"/>
              </w:rPr>
              <w:t>), 20(3), 535-548.</w:t>
            </w:r>
          </w:p>
          <w:p w14:paraId="2ECAFD3A" w14:textId="77777777" w:rsidR="00714B49" w:rsidRPr="007225CE" w:rsidRDefault="00714B49" w:rsidP="00862D0E">
            <w:pPr>
              <w:rPr>
                <w:rFonts w:asciiTheme="minorHAnsi" w:hAnsiTheme="minorHAnsi" w:cstheme="minorHAnsi"/>
              </w:rPr>
            </w:pPr>
          </w:p>
          <w:p w14:paraId="45D01B06" w14:textId="77777777" w:rsidR="0034511E" w:rsidRDefault="0034511E" w:rsidP="0034511E">
            <w:pPr>
              <w:rPr>
                <w:rFonts w:asciiTheme="minorHAnsi" w:hAnsiTheme="minorHAnsi" w:cstheme="minorHAnsi"/>
              </w:rPr>
            </w:pPr>
            <w:proofErr w:type="spellStart"/>
            <w:r w:rsidRPr="007225CE">
              <w:rPr>
                <w:rFonts w:asciiTheme="minorHAnsi" w:hAnsiTheme="minorHAnsi" w:cstheme="minorHAnsi"/>
              </w:rPr>
              <w:t>Adúriz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-Bravo, A., </w:t>
            </w:r>
            <w:proofErr w:type="spellStart"/>
            <w:r w:rsidRPr="007225CE">
              <w:rPr>
                <w:rFonts w:asciiTheme="minorHAnsi" w:hAnsiTheme="minorHAnsi" w:cstheme="minorHAnsi"/>
              </w:rPr>
              <w:t>Dibarboure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, M., &amp; </w:t>
            </w:r>
            <w:proofErr w:type="spellStart"/>
            <w:r w:rsidRPr="007225CE">
              <w:rPr>
                <w:rFonts w:asciiTheme="minorHAnsi" w:hAnsiTheme="minorHAnsi" w:cstheme="minorHAnsi"/>
              </w:rPr>
              <w:t>Ithurralde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, S. C. (2013). El quehacer del científico en el aula. Pistas para pensar. Montevideo, Uruguay: Fondo Editorial </w:t>
            </w:r>
            <w:proofErr w:type="spellStart"/>
            <w:r w:rsidRPr="007225CE">
              <w:rPr>
                <w:rFonts w:asciiTheme="minorHAnsi" w:hAnsiTheme="minorHAnsi" w:cstheme="minorHAnsi"/>
              </w:rPr>
              <w:t>Queduca</w:t>
            </w:r>
            <w:proofErr w:type="spellEnd"/>
            <w:r w:rsidRPr="007225CE">
              <w:rPr>
                <w:rFonts w:asciiTheme="minorHAnsi" w:hAnsiTheme="minorHAnsi" w:cstheme="minorHAnsi"/>
              </w:rPr>
              <w:t>.</w:t>
            </w:r>
          </w:p>
          <w:p w14:paraId="3C617422" w14:textId="77777777" w:rsidR="00714B49" w:rsidRPr="007225CE" w:rsidRDefault="00714B49" w:rsidP="0034511E">
            <w:pPr>
              <w:rPr>
                <w:rFonts w:asciiTheme="minorHAnsi" w:hAnsiTheme="minorHAnsi" w:cstheme="minorHAnsi"/>
              </w:rPr>
            </w:pPr>
          </w:p>
          <w:p w14:paraId="5BA99323" w14:textId="7E73FBD8" w:rsidR="0034511E" w:rsidRDefault="0034511E" w:rsidP="0034511E">
            <w:pPr>
              <w:rPr>
                <w:rFonts w:asciiTheme="minorHAnsi" w:hAnsiTheme="minorHAnsi" w:cstheme="minorHAnsi"/>
              </w:rPr>
            </w:pPr>
            <w:r w:rsidRPr="007225CE">
              <w:rPr>
                <w:rFonts w:asciiTheme="minorHAnsi" w:hAnsiTheme="minorHAnsi" w:cstheme="minorHAnsi"/>
              </w:rPr>
              <w:t>Sanmartí, N. (2002). Didáctica de las ciencias en la educación secundaria obligatoria (Didáctica de las Ciencias Experimentales). Madrid: Síntesis.</w:t>
            </w:r>
          </w:p>
          <w:p w14:paraId="01B122EF" w14:textId="77777777" w:rsidR="00714B49" w:rsidRPr="007225CE" w:rsidRDefault="00714B49" w:rsidP="0034511E">
            <w:pPr>
              <w:rPr>
                <w:rFonts w:asciiTheme="minorHAnsi" w:hAnsiTheme="minorHAnsi" w:cstheme="minorHAnsi"/>
              </w:rPr>
            </w:pPr>
          </w:p>
          <w:p w14:paraId="137E9D61" w14:textId="42918162" w:rsidR="0034511E" w:rsidRDefault="0034511E" w:rsidP="0034511E">
            <w:pPr>
              <w:rPr>
                <w:rFonts w:asciiTheme="minorHAnsi" w:hAnsiTheme="minorHAnsi" w:cstheme="minorHAnsi"/>
              </w:rPr>
            </w:pPr>
            <w:proofErr w:type="spellStart"/>
            <w:r w:rsidRPr="007225CE">
              <w:rPr>
                <w:rFonts w:asciiTheme="minorHAnsi" w:hAnsiTheme="minorHAnsi" w:cstheme="minorHAnsi"/>
              </w:rPr>
              <w:t>Adúriz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-Bravo, A. (2006). La epistemología en la formación de profesores de ciencias. Revista Educación y Pedagogía, </w:t>
            </w:r>
            <w:proofErr w:type="gramStart"/>
            <w:r w:rsidRPr="007225CE">
              <w:rPr>
                <w:rFonts w:asciiTheme="minorHAnsi" w:hAnsiTheme="minorHAnsi" w:cstheme="minorHAnsi"/>
              </w:rPr>
              <w:t>XVIII(</w:t>
            </w:r>
            <w:proofErr w:type="gramEnd"/>
            <w:r w:rsidRPr="007225CE">
              <w:rPr>
                <w:rFonts w:asciiTheme="minorHAnsi" w:hAnsiTheme="minorHAnsi" w:cstheme="minorHAnsi"/>
              </w:rPr>
              <w:t>45), 25-36.</w:t>
            </w:r>
          </w:p>
          <w:p w14:paraId="0395D17E" w14:textId="77777777" w:rsidR="00714B49" w:rsidRPr="007225CE" w:rsidRDefault="00714B49" w:rsidP="0034511E">
            <w:pPr>
              <w:rPr>
                <w:rFonts w:asciiTheme="minorHAnsi" w:hAnsiTheme="minorHAnsi" w:cstheme="minorHAnsi"/>
              </w:rPr>
            </w:pPr>
          </w:p>
          <w:p w14:paraId="7B6848C8" w14:textId="631D6670" w:rsidR="0034511E" w:rsidRDefault="0034511E" w:rsidP="0034511E">
            <w:pPr>
              <w:rPr>
                <w:rFonts w:asciiTheme="minorHAnsi" w:hAnsiTheme="minorHAnsi" w:cstheme="minorHAnsi"/>
              </w:rPr>
            </w:pPr>
            <w:proofErr w:type="spellStart"/>
            <w:r w:rsidRPr="007225CE">
              <w:rPr>
                <w:rFonts w:asciiTheme="minorHAnsi" w:hAnsiTheme="minorHAnsi" w:cstheme="minorHAnsi"/>
              </w:rPr>
              <w:t>Zohar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, A. (2009). </w:t>
            </w:r>
            <w:proofErr w:type="spellStart"/>
            <w:r w:rsidRPr="007225CE">
              <w:rPr>
                <w:rFonts w:asciiTheme="minorHAnsi" w:hAnsiTheme="minorHAnsi" w:cstheme="minorHAnsi"/>
              </w:rPr>
              <w:t>The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Nature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7225CE">
              <w:rPr>
                <w:rFonts w:asciiTheme="minorHAnsi" w:hAnsiTheme="minorHAnsi" w:cstheme="minorHAnsi"/>
              </w:rPr>
              <w:t>Development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7225CE">
              <w:rPr>
                <w:rFonts w:asciiTheme="minorHAnsi" w:hAnsiTheme="minorHAnsi" w:cstheme="minorHAnsi"/>
              </w:rPr>
              <w:t>Teachers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' </w:t>
            </w:r>
            <w:proofErr w:type="spellStart"/>
            <w:r w:rsidRPr="007225CE">
              <w:rPr>
                <w:rFonts w:asciiTheme="minorHAnsi" w:hAnsiTheme="minorHAnsi" w:cstheme="minorHAnsi"/>
              </w:rPr>
              <w:t>Metastrategic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Knowledge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7225CE">
              <w:rPr>
                <w:rFonts w:asciiTheme="minorHAnsi" w:hAnsiTheme="minorHAnsi" w:cstheme="minorHAnsi"/>
              </w:rPr>
              <w:t>the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Context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7225CE">
              <w:rPr>
                <w:rFonts w:asciiTheme="minorHAnsi" w:hAnsiTheme="minorHAnsi" w:cstheme="minorHAnsi"/>
              </w:rPr>
              <w:t>Teaching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Higher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Order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Thinking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225CE">
              <w:rPr>
                <w:rFonts w:asciiTheme="minorHAnsi" w:hAnsiTheme="minorHAnsi" w:cstheme="minorHAnsi"/>
              </w:rPr>
              <w:t>Journal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7225CE">
              <w:rPr>
                <w:rFonts w:asciiTheme="minorHAnsi" w:hAnsiTheme="minorHAnsi" w:cstheme="minorHAnsi"/>
              </w:rPr>
              <w:t>the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Learning</w:t>
            </w:r>
            <w:proofErr w:type="spellEnd"/>
            <w:r w:rsidRPr="007225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25CE">
              <w:rPr>
                <w:rFonts w:asciiTheme="minorHAnsi" w:hAnsiTheme="minorHAnsi" w:cstheme="minorHAnsi"/>
              </w:rPr>
              <w:t>Sciences</w:t>
            </w:r>
            <w:proofErr w:type="spellEnd"/>
            <w:r w:rsidRPr="007225CE">
              <w:rPr>
                <w:rFonts w:asciiTheme="minorHAnsi" w:hAnsiTheme="minorHAnsi" w:cstheme="minorHAnsi"/>
              </w:rPr>
              <w:t>, 15(3), 331-377. doi:10.1207/s15327809jls1503_2</w:t>
            </w:r>
          </w:p>
          <w:p w14:paraId="259277C3" w14:textId="77777777" w:rsidR="00714B49" w:rsidRPr="007225CE" w:rsidRDefault="00714B49" w:rsidP="0034511E">
            <w:pPr>
              <w:rPr>
                <w:rFonts w:asciiTheme="minorHAnsi" w:hAnsiTheme="minorHAnsi" w:cstheme="minorHAnsi"/>
              </w:rPr>
            </w:pPr>
          </w:p>
          <w:p w14:paraId="51C840D0" w14:textId="79EFCEB8" w:rsidR="00AE6ED1" w:rsidRPr="007225CE" w:rsidRDefault="0034511E" w:rsidP="0034511E">
            <w:pPr>
              <w:rPr>
                <w:rFonts w:asciiTheme="minorHAnsi" w:hAnsiTheme="minorHAnsi" w:cstheme="minorHAnsi"/>
              </w:rPr>
            </w:pPr>
            <w:proofErr w:type="spellStart"/>
            <w:r w:rsidRPr="007225CE">
              <w:rPr>
                <w:rFonts w:asciiTheme="minorHAnsi" w:hAnsiTheme="minorHAnsi" w:cstheme="minorHAnsi"/>
              </w:rPr>
              <w:t>Furman</w:t>
            </w:r>
            <w:proofErr w:type="spellEnd"/>
            <w:r w:rsidRPr="007225CE">
              <w:rPr>
                <w:rFonts w:asciiTheme="minorHAnsi" w:hAnsiTheme="minorHAnsi" w:cstheme="minorHAnsi"/>
              </w:rPr>
              <w:t>, M. (2016) Educar mentes curiosas. Educar mentes curiosas: la formación del pensamiento científico y tecnológico en la infancia. Fundación Santillana.</w:t>
            </w:r>
          </w:p>
          <w:p w14:paraId="40142617" w14:textId="77777777" w:rsidR="00F1336D" w:rsidRPr="007225CE" w:rsidRDefault="00F1336D" w:rsidP="00862D0E">
            <w:pPr>
              <w:rPr>
                <w:rFonts w:asciiTheme="minorHAnsi" w:hAnsiTheme="minorHAnsi" w:cstheme="minorHAnsi"/>
              </w:rPr>
            </w:pPr>
          </w:p>
          <w:p w14:paraId="3C62E4E6" w14:textId="77777777" w:rsidR="00AE6ED1" w:rsidRPr="008113B9" w:rsidRDefault="00AE6ED1" w:rsidP="00862D0E">
            <w:pPr>
              <w:rPr>
                <w:rFonts w:asciiTheme="minorHAnsi" w:hAnsiTheme="minorHAnsi" w:cstheme="minorHAnsi"/>
                <w:b/>
              </w:rPr>
            </w:pPr>
          </w:p>
        </w:tc>
        <w:bookmarkStart w:id="0" w:name="_GoBack"/>
        <w:bookmarkEnd w:id="0"/>
      </w:tr>
      <w:tr w:rsidR="00AE6ED1" w:rsidRPr="008113B9" w14:paraId="7580FF66" w14:textId="77777777" w:rsidTr="00E65780">
        <w:trPr>
          <w:trHeight w:val="330"/>
        </w:trPr>
        <w:tc>
          <w:tcPr>
            <w:tcW w:w="9209" w:type="dxa"/>
            <w:gridSpan w:val="3"/>
            <w:shd w:val="clear" w:color="auto" w:fill="F2F2F2"/>
            <w:vAlign w:val="center"/>
          </w:tcPr>
          <w:p w14:paraId="5EBF8C94" w14:textId="67C12615" w:rsidR="00AE6ED1" w:rsidRPr="008113B9" w:rsidRDefault="00AE6ED1" w:rsidP="00862D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Bibliografía Complementaria</w:t>
            </w:r>
          </w:p>
        </w:tc>
      </w:tr>
      <w:tr w:rsidR="00462152" w:rsidRPr="008113B9" w14:paraId="7E2A1EAB" w14:textId="77777777" w:rsidTr="00E65780">
        <w:trPr>
          <w:trHeight w:val="240"/>
        </w:trPr>
        <w:tc>
          <w:tcPr>
            <w:tcW w:w="9209" w:type="dxa"/>
            <w:gridSpan w:val="3"/>
            <w:vAlign w:val="center"/>
          </w:tcPr>
          <w:p w14:paraId="74EA01E8" w14:textId="77777777" w:rsidR="004639C8" w:rsidRPr="004639C8" w:rsidRDefault="004639C8" w:rsidP="004639C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8639BE1" w14:textId="72B471D1" w:rsidR="004639C8" w:rsidRPr="00714B49" w:rsidRDefault="004639C8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4B49">
              <w:rPr>
                <w:rFonts w:asciiTheme="minorHAnsi" w:hAnsiTheme="minorHAnsi" w:cstheme="minorHAnsi"/>
                <w:lang w:eastAsia="en-US"/>
              </w:rPr>
              <w:lastRenderedPageBreak/>
              <w:t xml:space="preserve">Cofré, Camacho, Galaz, Jiménez, </w:t>
            </w: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Santibañez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 xml:space="preserve"> y Vergara. (2010). La </w:t>
            </w:r>
            <w:r w:rsidR="00714B49" w:rsidRPr="00714B49">
              <w:rPr>
                <w:rFonts w:asciiTheme="minorHAnsi" w:hAnsiTheme="minorHAnsi" w:cstheme="minorHAnsi"/>
                <w:lang w:eastAsia="en-US"/>
              </w:rPr>
              <w:t>educación</w:t>
            </w:r>
            <w:r w:rsidRPr="00714B4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714B49" w:rsidRPr="00714B49">
              <w:rPr>
                <w:rFonts w:asciiTheme="minorHAnsi" w:hAnsiTheme="minorHAnsi" w:cstheme="minorHAnsi"/>
                <w:lang w:eastAsia="en-US"/>
              </w:rPr>
              <w:t>científica</w:t>
            </w:r>
            <w:r w:rsidRPr="00714B49">
              <w:rPr>
                <w:rFonts w:asciiTheme="minorHAnsi" w:hAnsiTheme="minorHAnsi" w:cstheme="minorHAnsi"/>
                <w:lang w:eastAsia="en-US"/>
              </w:rPr>
              <w:t xml:space="preserve"> en Chile: Debilidades de la enseñanza y futuros </w:t>
            </w:r>
            <w:r w:rsidR="00714B49" w:rsidRPr="00714B49">
              <w:rPr>
                <w:rFonts w:asciiTheme="minorHAnsi" w:hAnsiTheme="minorHAnsi" w:cstheme="minorHAnsi"/>
                <w:lang w:eastAsia="en-US"/>
              </w:rPr>
              <w:t>desafíos</w:t>
            </w:r>
            <w:r w:rsidRPr="00714B49">
              <w:rPr>
                <w:rFonts w:asciiTheme="minorHAnsi" w:hAnsiTheme="minorHAnsi" w:cstheme="minorHAnsi"/>
                <w:lang w:eastAsia="en-US"/>
              </w:rPr>
              <w:t xml:space="preserve"> de la </w:t>
            </w:r>
            <w:r w:rsidR="00714B49" w:rsidRPr="00714B49">
              <w:rPr>
                <w:rFonts w:asciiTheme="minorHAnsi" w:hAnsiTheme="minorHAnsi" w:cstheme="minorHAnsi"/>
                <w:lang w:eastAsia="en-US"/>
              </w:rPr>
              <w:t>educación</w:t>
            </w:r>
            <w:r w:rsidRPr="00714B49">
              <w:rPr>
                <w:rFonts w:asciiTheme="minorHAnsi" w:hAnsiTheme="minorHAnsi" w:cstheme="minorHAnsi"/>
                <w:lang w:eastAsia="en-US"/>
              </w:rPr>
              <w:t xml:space="preserve"> de profesores de ciencias. Estudios </w:t>
            </w:r>
            <w:r w:rsidR="00714B49" w:rsidRPr="00714B49">
              <w:rPr>
                <w:rFonts w:asciiTheme="minorHAnsi" w:hAnsiTheme="minorHAnsi" w:cstheme="minorHAnsi"/>
                <w:lang w:eastAsia="en-US"/>
              </w:rPr>
              <w:t xml:space="preserve">Pedagógicos, </w:t>
            </w:r>
            <w:proofErr w:type="gramStart"/>
            <w:r w:rsidR="00714B49" w:rsidRPr="00714B49">
              <w:rPr>
                <w:rFonts w:asciiTheme="minorHAnsi" w:hAnsiTheme="minorHAnsi" w:cstheme="minorHAnsi"/>
                <w:lang w:eastAsia="en-US"/>
              </w:rPr>
              <w:t>XXXVI(</w:t>
            </w:r>
            <w:proofErr w:type="gramEnd"/>
            <w:r w:rsidR="00714B49" w:rsidRPr="00714B49">
              <w:rPr>
                <w:rFonts w:asciiTheme="minorHAnsi" w:hAnsiTheme="minorHAnsi" w:cstheme="minorHAnsi"/>
                <w:lang w:eastAsia="en-US"/>
              </w:rPr>
              <w:t xml:space="preserve">2), 279-293. </w:t>
            </w:r>
          </w:p>
          <w:p w14:paraId="0F7F559E" w14:textId="77777777" w:rsidR="00714B49" w:rsidRPr="00714B49" w:rsidRDefault="00714B49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005FE142" w14:textId="77777777" w:rsidR="004639C8" w:rsidRDefault="004639C8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4B49">
              <w:rPr>
                <w:rFonts w:asciiTheme="minorHAnsi" w:hAnsiTheme="minorHAnsi" w:cstheme="minorHAnsi"/>
                <w:lang w:eastAsia="en-US"/>
              </w:rPr>
              <w:t xml:space="preserve">Izquierdo, M.; </w:t>
            </w: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Espinet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>, M.; García, M.P.; Pujol, R.M.; Sanmartí, N. (1999). Caracterización y fundamentación de la ciencia escolar. Enseñanza de las Ciencias, número extra, pp. 79-91.</w:t>
            </w:r>
          </w:p>
          <w:p w14:paraId="3734BBAC" w14:textId="77777777" w:rsidR="00E65780" w:rsidRPr="00714B49" w:rsidRDefault="00E65780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79513E45" w14:textId="0A297E3A" w:rsidR="004639C8" w:rsidRPr="00714B49" w:rsidRDefault="004639C8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Matthews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 xml:space="preserve">. (1991). Un lugar para la historia y la </w:t>
            </w: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filosofia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 xml:space="preserve"> en la enseñanza de las ciencias. CL &amp; E: Comunicación, lenguaje y </w:t>
            </w:r>
            <w:proofErr w:type="gramStart"/>
            <w:r w:rsidRPr="00714B49">
              <w:rPr>
                <w:rFonts w:asciiTheme="minorHAnsi" w:hAnsiTheme="minorHAnsi" w:cstheme="minorHAnsi"/>
                <w:lang w:eastAsia="en-US"/>
              </w:rPr>
              <w:t>educación(</w:t>
            </w:r>
            <w:proofErr w:type="gramEnd"/>
            <w:r w:rsidRPr="00714B49">
              <w:rPr>
                <w:rFonts w:asciiTheme="minorHAnsi" w:hAnsiTheme="minorHAnsi" w:cstheme="minorHAnsi"/>
                <w:lang w:eastAsia="en-US"/>
              </w:rPr>
              <w:t xml:space="preserve">11-12), 141-156. </w:t>
            </w:r>
          </w:p>
          <w:p w14:paraId="4EC27ED5" w14:textId="77777777" w:rsidR="004639C8" w:rsidRDefault="004639C8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042AF357" w14:textId="2662FCAF" w:rsidR="007E22C1" w:rsidRDefault="007E22C1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7E22C1">
              <w:rPr>
                <w:rFonts w:asciiTheme="minorHAnsi" w:hAnsiTheme="minorHAnsi" w:cstheme="minorHAnsi"/>
                <w:lang w:eastAsia="en-US"/>
              </w:rPr>
              <w:t>Nuñez</w:t>
            </w:r>
            <w:proofErr w:type="spellEnd"/>
            <w:r w:rsidRPr="007E22C1">
              <w:rPr>
                <w:rFonts w:asciiTheme="minorHAnsi" w:hAnsiTheme="minorHAnsi" w:cstheme="minorHAnsi"/>
                <w:lang w:eastAsia="en-US"/>
              </w:rPr>
              <w:t xml:space="preserve">, P., </w:t>
            </w:r>
            <w:proofErr w:type="spellStart"/>
            <w:r w:rsidRPr="007E22C1">
              <w:rPr>
                <w:rFonts w:asciiTheme="minorHAnsi" w:hAnsiTheme="minorHAnsi" w:cstheme="minorHAnsi"/>
                <w:lang w:eastAsia="en-US"/>
              </w:rPr>
              <w:t>Pavez</w:t>
            </w:r>
            <w:proofErr w:type="spellEnd"/>
            <w:r w:rsidRPr="007E22C1">
              <w:rPr>
                <w:rFonts w:asciiTheme="minorHAnsi" w:hAnsiTheme="minorHAnsi" w:cstheme="minorHAnsi"/>
                <w:lang w:eastAsia="en-US"/>
              </w:rPr>
              <w:t xml:space="preserve">, J., </w:t>
            </w:r>
            <w:proofErr w:type="spellStart"/>
            <w:r w:rsidRPr="007E22C1">
              <w:rPr>
                <w:rFonts w:asciiTheme="minorHAnsi" w:hAnsiTheme="minorHAnsi" w:cstheme="minorHAnsi"/>
                <w:lang w:eastAsia="en-US"/>
              </w:rPr>
              <w:t>Santibañez</w:t>
            </w:r>
            <w:proofErr w:type="spellEnd"/>
            <w:r w:rsidRPr="007E22C1">
              <w:rPr>
                <w:rFonts w:asciiTheme="minorHAnsi" w:hAnsiTheme="minorHAnsi" w:cstheme="minorHAnsi"/>
                <w:lang w:eastAsia="en-US"/>
              </w:rPr>
              <w:t>, D., Becerra, B., &amp; Cofré, H. (2017). La Historia de la Ciencia como elemento catalizador de la enseñanza de la Biología y la Naturaleza de la Ciencia. Revista de Innovación en Enseñanza de las Ciencias, 1(1).</w:t>
            </w:r>
          </w:p>
          <w:p w14:paraId="7EC60DE5" w14:textId="77777777" w:rsidR="007E22C1" w:rsidRPr="00714B49" w:rsidRDefault="007E22C1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6888FA4" w14:textId="77777777" w:rsidR="004639C8" w:rsidRPr="00714B49" w:rsidRDefault="004639C8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4B49">
              <w:rPr>
                <w:rFonts w:asciiTheme="minorHAnsi" w:hAnsiTheme="minorHAnsi" w:cstheme="minorHAnsi"/>
                <w:lang w:eastAsia="en-US"/>
              </w:rPr>
              <w:t xml:space="preserve">Quintanilla, Daza y Cabrera. (2014). Historia y </w:t>
            </w: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filosofia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 xml:space="preserve"> de la ciencia. Aportes para una "nueva aula de ciencias" promotora de </w:t>
            </w: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ciudadania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 xml:space="preserve"> y valores. Santiago, Chile: Ed. </w:t>
            </w: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Bellaterra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 xml:space="preserve"> Ltda.</w:t>
            </w:r>
          </w:p>
          <w:p w14:paraId="07A36355" w14:textId="77777777" w:rsidR="004639C8" w:rsidRPr="00714B49" w:rsidRDefault="004639C8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735E64AC" w14:textId="222669D4" w:rsidR="008113B9" w:rsidRPr="00714B49" w:rsidRDefault="004639C8" w:rsidP="00714B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4B49">
              <w:rPr>
                <w:rFonts w:asciiTheme="minorHAnsi" w:hAnsiTheme="minorHAnsi" w:cstheme="minorHAnsi"/>
                <w:lang w:eastAsia="en-US"/>
              </w:rPr>
              <w:t>Uribe, M. y Ortiz, I. (2014). Programas de estudio y textos escolares para la enseñanza secundaria en Chile</w:t>
            </w:r>
            <w:proofErr w:type="gramStart"/>
            <w:r w:rsidRPr="00714B49">
              <w:rPr>
                <w:rFonts w:asciiTheme="minorHAnsi" w:hAnsiTheme="minorHAnsi" w:cstheme="minorHAnsi"/>
                <w:lang w:eastAsia="en-US"/>
              </w:rPr>
              <w:t>: </w:t>
            </w:r>
            <w:proofErr w:type="gramEnd"/>
            <w:r w:rsidRPr="00714B49">
              <w:rPr>
                <w:rFonts w:asciiTheme="minorHAnsi" w:hAnsiTheme="minorHAnsi" w:cstheme="minorHAnsi"/>
                <w:lang w:eastAsia="en-US"/>
              </w:rPr>
              <w:t xml:space="preserve">¿qué oportunidades de alfabetización científica ofrecen? </w:t>
            </w:r>
            <w:proofErr w:type="spellStart"/>
            <w:r w:rsidRPr="00714B49">
              <w:rPr>
                <w:rFonts w:asciiTheme="minorHAnsi" w:hAnsiTheme="minorHAnsi" w:cstheme="minorHAnsi"/>
                <w:lang w:eastAsia="en-US"/>
              </w:rPr>
              <w:t>Ensenanza</w:t>
            </w:r>
            <w:proofErr w:type="spellEnd"/>
            <w:r w:rsidRPr="00714B49">
              <w:rPr>
                <w:rFonts w:asciiTheme="minorHAnsi" w:hAnsiTheme="minorHAnsi" w:cstheme="minorHAnsi"/>
                <w:lang w:eastAsia="en-US"/>
              </w:rPr>
              <w:t xml:space="preserve"> de Las Ciencias, 32(3), 37–52.</w:t>
            </w:r>
          </w:p>
          <w:p w14:paraId="02291C2A" w14:textId="77777777" w:rsidR="00462152" w:rsidRPr="008113B9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62152" w:rsidRPr="008113B9" w14:paraId="37CAF8ED" w14:textId="77777777" w:rsidTr="00E65780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30E774CB" w14:textId="1F5FA410" w:rsidR="00462152" w:rsidRPr="008113B9" w:rsidRDefault="008E65E8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lastRenderedPageBreak/>
              <w:t xml:space="preserve">Fecha última revisión: </w:t>
            </w:r>
          </w:p>
        </w:tc>
        <w:tc>
          <w:tcPr>
            <w:tcW w:w="6515" w:type="dxa"/>
            <w:gridSpan w:val="2"/>
            <w:vAlign w:val="center"/>
          </w:tcPr>
          <w:p w14:paraId="3A786517" w14:textId="77777777" w:rsidR="00462152" w:rsidRPr="008113B9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62152" w:rsidRPr="008113B9" w14:paraId="4F2B6205" w14:textId="77777777" w:rsidTr="00E65780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00BC6036" w14:textId="4ABDEA0C" w:rsidR="00462152" w:rsidRPr="008113B9" w:rsidRDefault="00AE6ED1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visado por: </w:t>
            </w:r>
            <w:r w:rsidR="00462152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15" w:type="dxa"/>
            <w:gridSpan w:val="2"/>
            <w:vAlign w:val="center"/>
          </w:tcPr>
          <w:p w14:paraId="55C3AF5D" w14:textId="77777777" w:rsidR="00462152" w:rsidRPr="008113B9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14:paraId="4E5C39F3" w14:textId="77777777" w:rsidR="008C2F35" w:rsidRPr="008113B9" w:rsidRDefault="008C2F35" w:rsidP="00462152">
      <w:pPr>
        <w:rPr>
          <w:rFonts w:asciiTheme="minorHAnsi" w:hAnsiTheme="minorHAnsi" w:cstheme="minorHAnsi"/>
        </w:rPr>
      </w:pPr>
    </w:p>
    <w:sectPr w:rsidR="008C2F35" w:rsidRPr="008113B9" w:rsidSect="00AA3E7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557" w:right="1701" w:bottom="8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1B0E5" w14:textId="77777777" w:rsidR="00597FBE" w:rsidRDefault="00597FBE" w:rsidP="00BA3348">
      <w:r>
        <w:separator/>
      </w:r>
    </w:p>
  </w:endnote>
  <w:endnote w:type="continuationSeparator" w:id="0">
    <w:p w14:paraId="067A0DA2" w14:textId="77777777" w:rsidR="00597FBE" w:rsidRDefault="00597FBE" w:rsidP="00B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644350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E0576" w14:textId="77777777" w:rsidR="00A82AF7" w:rsidRDefault="00A82AF7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44B3F" w14:textId="77777777" w:rsidR="00A82AF7" w:rsidRDefault="00A82AF7" w:rsidP="003D3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6048509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4ECEC817" w14:textId="6F614CCF" w:rsidR="00A82AF7" w:rsidRDefault="00A82AF7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65780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6DDEED00" w14:textId="77777777" w:rsidR="00A82AF7" w:rsidRDefault="00A82AF7" w:rsidP="003D35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22A1B" w14:textId="77777777" w:rsidR="00597FBE" w:rsidRDefault="00597FBE" w:rsidP="00BA3348">
      <w:r>
        <w:separator/>
      </w:r>
    </w:p>
  </w:footnote>
  <w:footnote w:type="continuationSeparator" w:id="0">
    <w:p w14:paraId="25F326BD" w14:textId="77777777" w:rsidR="00597FBE" w:rsidRDefault="00597FBE" w:rsidP="00BA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9869686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9AB9100" w14:textId="77777777" w:rsidR="00A82AF7" w:rsidRDefault="00A82AF7" w:rsidP="00CE1FB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E6802B" w14:textId="77777777" w:rsidR="00A82AF7" w:rsidRDefault="00A82AF7" w:rsidP="003D35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F5669" w14:textId="77777777" w:rsidR="00A82AF7" w:rsidRDefault="00A82AF7" w:rsidP="003D350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0" allowOverlap="1" wp14:anchorId="0AECBCDB" wp14:editId="3715D9E0">
          <wp:simplePos x="0" y="0"/>
          <wp:positionH relativeFrom="margin">
            <wp:posOffset>-1963420</wp:posOffset>
          </wp:positionH>
          <wp:positionV relativeFrom="margin">
            <wp:posOffset>-982876</wp:posOffset>
          </wp:positionV>
          <wp:extent cx="8663305" cy="10066020"/>
          <wp:effectExtent l="0" t="0" r="0" b="5080"/>
          <wp:wrapNone/>
          <wp:docPr id="3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8663305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5C5448AE" wp14:editId="2875210A">
          <wp:simplePos x="0" y="0"/>
          <wp:positionH relativeFrom="margin">
            <wp:posOffset>-1582420</wp:posOffset>
          </wp:positionH>
          <wp:positionV relativeFrom="margin">
            <wp:posOffset>9263380</wp:posOffset>
          </wp:positionV>
          <wp:extent cx="7875270" cy="10066020"/>
          <wp:effectExtent l="0" t="0" r="0" b="5080"/>
          <wp:wrapNone/>
          <wp:docPr id="5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7875270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08150B4" wp14:editId="6C01DB96">
          <wp:simplePos x="0" y="0"/>
          <wp:positionH relativeFrom="column">
            <wp:posOffset>-577121</wp:posOffset>
          </wp:positionH>
          <wp:positionV relativeFrom="paragraph">
            <wp:posOffset>-194237</wp:posOffset>
          </wp:positionV>
          <wp:extent cx="1980565" cy="4794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ohigg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126"/>
    <w:multiLevelType w:val="multilevel"/>
    <w:tmpl w:val="1ECAA798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91579B2"/>
    <w:multiLevelType w:val="hybridMultilevel"/>
    <w:tmpl w:val="AA1452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7366"/>
    <w:multiLevelType w:val="hybridMultilevel"/>
    <w:tmpl w:val="A552E19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55E3F"/>
    <w:multiLevelType w:val="multilevel"/>
    <w:tmpl w:val="82BAA778"/>
    <w:lvl w:ilvl="0">
      <w:start w:val="1"/>
      <w:numFmt w:val="decimal"/>
      <w:lvlText w:val="Actividad 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31B5"/>
    <w:multiLevelType w:val="hybridMultilevel"/>
    <w:tmpl w:val="C98CA522"/>
    <w:lvl w:ilvl="0" w:tplc="37004F80">
      <w:start w:val="1"/>
      <w:numFmt w:val="decimal"/>
      <w:lvlText w:val="Actividad %1)"/>
      <w:lvlJc w:val="left"/>
      <w:pPr>
        <w:ind w:left="644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508B1"/>
    <w:multiLevelType w:val="hybridMultilevel"/>
    <w:tmpl w:val="A014A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C0821"/>
    <w:multiLevelType w:val="hybridMultilevel"/>
    <w:tmpl w:val="E6387F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830D1"/>
    <w:multiLevelType w:val="hybridMultilevel"/>
    <w:tmpl w:val="1CB81504"/>
    <w:lvl w:ilvl="0" w:tplc="4D86A5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06044"/>
    <w:multiLevelType w:val="hybridMultilevel"/>
    <w:tmpl w:val="CF00BA9C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9261DD6"/>
    <w:multiLevelType w:val="hybridMultilevel"/>
    <w:tmpl w:val="93F0055A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9E5344C"/>
    <w:multiLevelType w:val="multilevel"/>
    <w:tmpl w:val="DC72909E"/>
    <w:lvl w:ilvl="0">
      <w:start w:val="1"/>
      <w:numFmt w:val="decimal"/>
      <w:lvlText w:val="Actividad 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37607"/>
    <w:multiLevelType w:val="hybridMultilevel"/>
    <w:tmpl w:val="49D00C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B30601"/>
    <w:multiLevelType w:val="hybridMultilevel"/>
    <w:tmpl w:val="787EFD9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8D2452"/>
    <w:multiLevelType w:val="hybridMultilevel"/>
    <w:tmpl w:val="03681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A1A17"/>
    <w:multiLevelType w:val="multilevel"/>
    <w:tmpl w:val="4F028B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4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8"/>
    <w:rsid w:val="0003287B"/>
    <w:rsid w:val="000517E6"/>
    <w:rsid w:val="000570FC"/>
    <w:rsid w:val="000605E0"/>
    <w:rsid w:val="000633CF"/>
    <w:rsid w:val="000A36EF"/>
    <w:rsid w:val="000B5C42"/>
    <w:rsid w:val="000B7290"/>
    <w:rsid w:val="000D693A"/>
    <w:rsid w:val="00144438"/>
    <w:rsid w:val="00173210"/>
    <w:rsid w:val="001E14CE"/>
    <w:rsid w:val="001E56AE"/>
    <w:rsid w:val="00212EC3"/>
    <w:rsid w:val="00235582"/>
    <w:rsid w:val="00236208"/>
    <w:rsid w:val="00261C14"/>
    <w:rsid w:val="002A7BB1"/>
    <w:rsid w:val="002F0D2D"/>
    <w:rsid w:val="0032447A"/>
    <w:rsid w:val="00335991"/>
    <w:rsid w:val="0034511E"/>
    <w:rsid w:val="0035252B"/>
    <w:rsid w:val="00394990"/>
    <w:rsid w:val="003A348C"/>
    <w:rsid w:val="003C7FF3"/>
    <w:rsid w:val="003D3509"/>
    <w:rsid w:val="003D4236"/>
    <w:rsid w:val="003E145E"/>
    <w:rsid w:val="003F5629"/>
    <w:rsid w:val="00404E5A"/>
    <w:rsid w:val="00417CE1"/>
    <w:rsid w:val="00424E6E"/>
    <w:rsid w:val="00452597"/>
    <w:rsid w:val="0045572A"/>
    <w:rsid w:val="00462152"/>
    <w:rsid w:val="004639C8"/>
    <w:rsid w:val="00471D20"/>
    <w:rsid w:val="004879BA"/>
    <w:rsid w:val="004A1C1F"/>
    <w:rsid w:val="004A23E6"/>
    <w:rsid w:val="004B50EC"/>
    <w:rsid w:val="004D6A18"/>
    <w:rsid w:val="005531F4"/>
    <w:rsid w:val="00554804"/>
    <w:rsid w:val="00585D34"/>
    <w:rsid w:val="00592DD5"/>
    <w:rsid w:val="00594B5A"/>
    <w:rsid w:val="00597FBE"/>
    <w:rsid w:val="005A29B3"/>
    <w:rsid w:val="005A5F63"/>
    <w:rsid w:val="005B03D8"/>
    <w:rsid w:val="005B0866"/>
    <w:rsid w:val="006136BE"/>
    <w:rsid w:val="00613A7B"/>
    <w:rsid w:val="006146B0"/>
    <w:rsid w:val="006177C8"/>
    <w:rsid w:val="00656FBD"/>
    <w:rsid w:val="00671FA5"/>
    <w:rsid w:val="0069131B"/>
    <w:rsid w:val="00697A74"/>
    <w:rsid w:val="006C1001"/>
    <w:rsid w:val="00714B49"/>
    <w:rsid w:val="007225CE"/>
    <w:rsid w:val="00726173"/>
    <w:rsid w:val="00752F76"/>
    <w:rsid w:val="00770052"/>
    <w:rsid w:val="007779AC"/>
    <w:rsid w:val="007B2909"/>
    <w:rsid w:val="007C0056"/>
    <w:rsid w:val="007D53BD"/>
    <w:rsid w:val="007E155A"/>
    <w:rsid w:val="007E22C1"/>
    <w:rsid w:val="007E4FF7"/>
    <w:rsid w:val="008113B9"/>
    <w:rsid w:val="00811A4A"/>
    <w:rsid w:val="00816D11"/>
    <w:rsid w:val="008516CD"/>
    <w:rsid w:val="00856E81"/>
    <w:rsid w:val="00862D0E"/>
    <w:rsid w:val="0088659F"/>
    <w:rsid w:val="00893CBE"/>
    <w:rsid w:val="00895A63"/>
    <w:rsid w:val="008C2F35"/>
    <w:rsid w:val="008D039A"/>
    <w:rsid w:val="008E65E8"/>
    <w:rsid w:val="008F1547"/>
    <w:rsid w:val="00904DE1"/>
    <w:rsid w:val="00915ADC"/>
    <w:rsid w:val="009175CF"/>
    <w:rsid w:val="00921317"/>
    <w:rsid w:val="009261A0"/>
    <w:rsid w:val="00965186"/>
    <w:rsid w:val="00967A10"/>
    <w:rsid w:val="00967FC5"/>
    <w:rsid w:val="0097211B"/>
    <w:rsid w:val="00974518"/>
    <w:rsid w:val="009B06F4"/>
    <w:rsid w:val="009E4A32"/>
    <w:rsid w:val="00A26947"/>
    <w:rsid w:val="00A6516D"/>
    <w:rsid w:val="00A82AF7"/>
    <w:rsid w:val="00AA3E7B"/>
    <w:rsid w:val="00AB2A83"/>
    <w:rsid w:val="00AC0366"/>
    <w:rsid w:val="00AC0AD1"/>
    <w:rsid w:val="00AC1C82"/>
    <w:rsid w:val="00AD4795"/>
    <w:rsid w:val="00AE6ED1"/>
    <w:rsid w:val="00AF00FE"/>
    <w:rsid w:val="00AF70C3"/>
    <w:rsid w:val="00B079F3"/>
    <w:rsid w:val="00B10E9A"/>
    <w:rsid w:val="00B5601A"/>
    <w:rsid w:val="00B61360"/>
    <w:rsid w:val="00B742FA"/>
    <w:rsid w:val="00BA3348"/>
    <w:rsid w:val="00BB22F8"/>
    <w:rsid w:val="00BD7B25"/>
    <w:rsid w:val="00BE4FD0"/>
    <w:rsid w:val="00BF0633"/>
    <w:rsid w:val="00C02C42"/>
    <w:rsid w:val="00C20E15"/>
    <w:rsid w:val="00C21A51"/>
    <w:rsid w:val="00C21C52"/>
    <w:rsid w:val="00C23ED4"/>
    <w:rsid w:val="00C30DF2"/>
    <w:rsid w:val="00C40605"/>
    <w:rsid w:val="00C4463C"/>
    <w:rsid w:val="00C617E8"/>
    <w:rsid w:val="00C85194"/>
    <w:rsid w:val="00C856A8"/>
    <w:rsid w:val="00C907EF"/>
    <w:rsid w:val="00CC253D"/>
    <w:rsid w:val="00CE1FB0"/>
    <w:rsid w:val="00D210A2"/>
    <w:rsid w:val="00D34F64"/>
    <w:rsid w:val="00D36736"/>
    <w:rsid w:val="00D5463A"/>
    <w:rsid w:val="00D9118A"/>
    <w:rsid w:val="00D929C7"/>
    <w:rsid w:val="00DA316E"/>
    <w:rsid w:val="00DC66A5"/>
    <w:rsid w:val="00DD1C05"/>
    <w:rsid w:val="00DE21D9"/>
    <w:rsid w:val="00DE35F1"/>
    <w:rsid w:val="00E050F3"/>
    <w:rsid w:val="00E07C3C"/>
    <w:rsid w:val="00E10731"/>
    <w:rsid w:val="00E65780"/>
    <w:rsid w:val="00E7285E"/>
    <w:rsid w:val="00E75ABB"/>
    <w:rsid w:val="00EA1701"/>
    <w:rsid w:val="00EA45EE"/>
    <w:rsid w:val="00EE3FA2"/>
    <w:rsid w:val="00EF223E"/>
    <w:rsid w:val="00F1336D"/>
    <w:rsid w:val="00F23CE7"/>
    <w:rsid w:val="00F55204"/>
    <w:rsid w:val="00FC7B15"/>
    <w:rsid w:val="00FD1E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5BF3A"/>
  <w15:chartTrackingRefBased/>
  <w15:docId w15:val="{61942556-9757-4DDF-A473-B968D84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605"/>
    <w:rPr>
      <w:rFonts w:ascii="Calibri" w:eastAsia="Calibri" w:hAnsi="Calibri" w:cs="Calibri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34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34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E21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21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3A7B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D3509"/>
  </w:style>
  <w:style w:type="paragraph" w:styleId="Textodeglobo">
    <w:name w:val="Balloon Text"/>
    <w:basedOn w:val="Normal"/>
    <w:link w:val="TextodegloboCar"/>
    <w:uiPriority w:val="99"/>
    <w:semiHidden/>
    <w:unhideWhenUsed/>
    <w:rsid w:val="00904D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E1"/>
    <w:rPr>
      <w:rFonts w:ascii="Times New Roman" w:eastAsia="Calibri" w:hAnsi="Times New Roman" w:cs="Times New Roman"/>
      <w:sz w:val="18"/>
      <w:szCs w:val="18"/>
      <w:lang w:val="es-ES_tradnl" w:eastAsia="es-ES_tradnl"/>
    </w:rPr>
  </w:style>
  <w:style w:type="paragraph" w:styleId="Subttulo">
    <w:name w:val="Subtitle"/>
    <w:basedOn w:val="Normal"/>
    <w:link w:val="SubttuloCar"/>
    <w:qFormat/>
    <w:rsid w:val="008C2F35"/>
    <w:pPr>
      <w:jc w:val="center"/>
    </w:pPr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C2F35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5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1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186"/>
    <w:rPr>
      <w:rFonts w:ascii="Calibri" w:eastAsia="Calibri" w:hAnsi="Calibri" w:cs="Calibri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186"/>
    <w:rPr>
      <w:rFonts w:ascii="Calibri" w:eastAsia="Calibri" w:hAnsi="Calibri" w:cs="Calibri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de Chile, Facultad de Odontología.</Company>
  <LinksUpToDate>false</LinksUpToDate>
  <CharactersWithSpaces>8207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Bautista Quiroz (dbautistaq)</dc:creator>
  <cp:keywords/>
  <dc:description/>
  <cp:lastModifiedBy>Licencias Pibamour</cp:lastModifiedBy>
  <cp:revision>5</cp:revision>
  <cp:lastPrinted>2020-01-13T13:15:00Z</cp:lastPrinted>
  <dcterms:created xsi:type="dcterms:W3CDTF">2020-03-30T14:47:00Z</dcterms:created>
  <dcterms:modified xsi:type="dcterms:W3CDTF">2020-04-11T16:40:00Z</dcterms:modified>
  <cp:category/>
</cp:coreProperties>
</file>